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ED8" w:rsidRPr="00504258" w:rsidRDefault="00107ED8" w:rsidP="00107ED8">
      <w:pPr>
        <w:spacing w:after="120" w:line="360" w:lineRule="auto"/>
        <w:jc w:val="center"/>
        <w:rPr>
          <w:rFonts w:ascii="Times New Roman" w:hAnsi="Times New Roman"/>
          <w:sz w:val="22"/>
          <w:szCs w:val="22"/>
          <w:lang w:val="en-GB"/>
        </w:rPr>
      </w:pPr>
      <w:r w:rsidRPr="00504258">
        <w:rPr>
          <w:rFonts w:ascii="Times New Roman" w:hAnsi="Times New Roman"/>
          <w:sz w:val="22"/>
          <w:szCs w:val="22"/>
          <w:lang w:val="en-GB"/>
        </w:rPr>
        <w:t xml:space="preserve">FACULTY OF THEOLOGY, SIVAS CUMHURIYET UNIVERSITY </w:t>
      </w:r>
    </w:p>
    <w:p w:rsidR="00107ED8" w:rsidRPr="00504258" w:rsidRDefault="00107ED8" w:rsidP="00107ED8">
      <w:pPr>
        <w:spacing w:after="120" w:line="360" w:lineRule="auto"/>
        <w:jc w:val="center"/>
        <w:rPr>
          <w:rFonts w:ascii="Times New Roman" w:hAnsi="Times New Roman"/>
          <w:sz w:val="22"/>
          <w:szCs w:val="22"/>
          <w:lang w:val="en-GB"/>
        </w:rPr>
      </w:pPr>
      <w:r w:rsidRPr="00504258">
        <w:rPr>
          <w:rFonts w:ascii="Times New Roman" w:hAnsi="Times New Roman"/>
          <w:sz w:val="22"/>
          <w:szCs w:val="22"/>
          <w:lang w:val="en-GB"/>
        </w:rPr>
        <w:t>and</w:t>
      </w:r>
    </w:p>
    <w:p w:rsidR="00107ED8" w:rsidRPr="00504258" w:rsidRDefault="00107ED8" w:rsidP="00107ED8">
      <w:pPr>
        <w:spacing w:after="120" w:line="360" w:lineRule="auto"/>
        <w:jc w:val="center"/>
        <w:rPr>
          <w:rFonts w:ascii="Times New Roman" w:hAnsi="Times New Roman"/>
          <w:sz w:val="22"/>
          <w:szCs w:val="22"/>
          <w:lang w:val="en-GB"/>
        </w:rPr>
      </w:pPr>
      <w:r w:rsidRPr="00504258">
        <w:rPr>
          <w:rFonts w:ascii="Times New Roman" w:hAnsi="Times New Roman"/>
          <w:sz w:val="22"/>
          <w:szCs w:val="22"/>
          <w:lang w:val="en-GB"/>
        </w:rPr>
        <w:t>FACULTY OF HUMANITIES, ISTANBUL MEDENIYET UNIVERSITY</w:t>
      </w:r>
    </w:p>
    <w:p w:rsidR="00107ED8" w:rsidRPr="00504258" w:rsidRDefault="00107ED8" w:rsidP="00107ED8">
      <w:pPr>
        <w:spacing w:after="120" w:line="360" w:lineRule="auto"/>
        <w:jc w:val="center"/>
        <w:rPr>
          <w:rFonts w:ascii="Times New Roman" w:hAnsi="Times New Roman"/>
          <w:sz w:val="22"/>
          <w:szCs w:val="22"/>
          <w:lang w:val="en-GB"/>
        </w:rPr>
      </w:pPr>
    </w:p>
    <w:p w:rsidR="00107ED8" w:rsidRPr="00504258" w:rsidRDefault="00107ED8" w:rsidP="00107ED8">
      <w:pPr>
        <w:spacing w:after="120" w:line="360" w:lineRule="auto"/>
        <w:jc w:val="center"/>
        <w:rPr>
          <w:rFonts w:ascii="Times New Roman" w:hAnsi="Times New Roman"/>
          <w:sz w:val="22"/>
          <w:szCs w:val="22"/>
          <w:lang w:val="en-GB"/>
        </w:rPr>
      </w:pPr>
      <w:r w:rsidRPr="00504258">
        <w:rPr>
          <w:rFonts w:ascii="Times New Roman" w:hAnsi="Times New Roman"/>
          <w:sz w:val="22"/>
          <w:szCs w:val="22"/>
          <w:lang w:val="en-GB"/>
        </w:rPr>
        <w:t>CALL FOR PAPERS</w:t>
      </w:r>
    </w:p>
    <w:p w:rsidR="00107ED8" w:rsidRPr="00504258" w:rsidRDefault="00107ED8" w:rsidP="00107ED8">
      <w:pPr>
        <w:spacing w:after="120" w:line="360" w:lineRule="auto"/>
        <w:jc w:val="center"/>
        <w:rPr>
          <w:rFonts w:ascii="Times New Roman" w:hAnsi="Times New Roman"/>
          <w:sz w:val="22"/>
          <w:szCs w:val="22"/>
          <w:lang w:val="en-GB"/>
        </w:rPr>
      </w:pPr>
      <w:r w:rsidRPr="00504258">
        <w:rPr>
          <w:rFonts w:ascii="Times New Roman" w:hAnsi="Times New Roman"/>
          <w:sz w:val="22"/>
          <w:szCs w:val="22"/>
          <w:lang w:val="en-GB"/>
        </w:rPr>
        <w:t>INTERNATIONAL QU</w:t>
      </w:r>
      <w:r>
        <w:rPr>
          <w:rFonts w:ascii="Times New Roman" w:hAnsi="Times New Roman"/>
          <w:sz w:val="22"/>
          <w:szCs w:val="22"/>
          <w:lang w:val="en-GB"/>
        </w:rPr>
        <w:t>Ṭ</w:t>
      </w:r>
      <w:r w:rsidRPr="00504258">
        <w:rPr>
          <w:rFonts w:ascii="Times New Roman" w:hAnsi="Times New Roman"/>
          <w:sz w:val="22"/>
          <w:szCs w:val="22"/>
          <w:lang w:val="en-GB"/>
        </w:rPr>
        <w:t>B AL-D</w:t>
      </w:r>
      <w:r>
        <w:rPr>
          <w:rFonts w:ascii="Times New Roman" w:hAnsi="Times New Roman"/>
          <w:sz w:val="22"/>
          <w:szCs w:val="22"/>
          <w:lang w:val="en-GB"/>
        </w:rPr>
        <w:t>Ī</w:t>
      </w:r>
      <w:r w:rsidRPr="00504258">
        <w:rPr>
          <w:rFonts w:ascii="Times New Roman" w:hAnsi="Times New Roman"/>
          <w:sz w:val="22"/>
          <w:szCs w:val="22"/>
          <w:lang w:val="en-GB"/>
        </w:rPr>
        <w:t>N AL-SH</w:t>
      </w:r>
      <w:r>
        <w:rPr>
          <w:rFonts w:ascii="Times New Roman" w:hAnsi="Times New Roman"/>
          <w:sz w:val="22"/>
          <w:szCs w:val="22"/>
          <w:lang w:val="en-GB"/>
        </w:rPr>
        <w:t>Ī</w:t>
      </w:r>
      <w:r w:rsidRPr="00504258">
        <w:rPr>
          <w:rFonts w:ascii="Times New Roman" w:hAnsi="Times New Roman"/>
          <w:sz w:val="22"/>
          <w:szCs w:val="22"/>
          <w:lang w:val="en-GB"/>
        </w:rPr>
        <w:t>R</w:t>
      </w:r>
      <w:r>
        <w:rPr>
          <w:rFonts w:ascii="Times New Roman" w:hAnsi="Times New Roman"/>
          <w:sz w:val="22"/>
          <w:szCs w:val="22"/>
          <w:lang w:val="en-GB"/>
        </w:rPr>
        <w:t>Ā</w:t>
      </w:r>
      <w:r w:rsidRPr="00504258">
        <w:rPr>
          <w:rFonts w:ascii="Times New Roman" w:hAnsi="Times New Roman"/>
          <w:sz w:val="22"/>
          <w:szCs w:val="22"/>
          <w:lang w:val="en-GB"/>
        </w:rPr>
        <w:t>Z</w:t>
      </w:r>
      <w:r>
        <w:rPr>
          <w:rFonts w:ascii="Times New Roman" w:hAnsi="Times New Roman"/>
          <w:sz w:val="22"/>
          <w:szCs w:val="22"/>
          <w:lang w:val="en-GB"/>
        </w:rPr>
        <w:t>Ī</w:t>
      </w:r>
      <w:r w:rsidRPr="00504258">
        <w:rPr>
          <w:rFonts w:ascii="Times New Roman" w:hAnsi="Times New Roman"/>
          <w:sz w:val="22"/>
          <w:szCs w:val="22"/>
          <w:lang w:val="en-GB"/>
        </w:rPr>
        <w:t xml:space="preserve"> SYMPOSIUM</w:t>
      </w:r>
    </w:p>
    <w:p w:rsidR="00107ED8" w:rsidRPr="00504258" w:rsidRDefault="00107ED8" w:rsidP="00107ED8">
      <w:pPr>
        <w:spacing w:after="120" w:line="360" w:lineRule="auto"/>
        <w:jc w:val="center"/>
        <w:rPr>
          <w:rFonts w:ascii="Times New Roman" w:hAnsi="Times New Roman"/>
          <w:sz w:val="22"/>
          <w:szCs w:val="22"/>
          <w:lang w:val="en-GB"/>
        </w:rPr>
      </w:pPr>
      <w:r w:rsidRPr="00504258">
        <w:rPr>
          <w:rFonts w:ascii="Times New Roman" w:hAnsi="Times New Roman"/>
          <w:sz w:val="22"/>
          <w:szCs w:val="22"/>
          <w:lang w:val="en-GB"/>
        </w:rPr>
        <w:t>20-22 May 2021</w:t>
      </w:r>
    </w:p>
    <w:p w:rsidR="00107ED8" w:rsidRPr="00504258" w:rsidRDefault="00107ED8" w:rsidP="00107ED8">
      <w:pPr>
        <w:spacing w:after="120" w:line="360" w:lineRule="auto"/>
        <w:jc w:val="center"/>
        <w:rPr>
          <w:rFonts w:ascii="Times New Roman" w:hAnsi="Times New Roman"/>
          <w:sz w:val="22"/>
          <w:szCs w:val="22"/>
          <w:lang w:val="en-GB"/>
        </w:rPr>
      </w:pPr>
      <w:r w:rsidRPr="00504258">
        <w:rPr>
          <w:rFonts w:ascii="Times New Roman" w:hAnsi="Times New Roman"/>
          <w:sz w:val="22"/>
          <w:szCs w:val="22"/>
          <w:lang w:val="en-GB"/>
        </w:rPr>
        <w:t>Sivas, Turkey</w:t>
      </w:r>
    </w:p>
    <w:p w:rsidR="00107ED8" w:rsidRPr="00504258" w:rsidRDefault="00107ED8" w:rsidP="00107ED8">
      <w:pPr>
        <w:spacing w:after="120" w:line="360" w:lineRule="auto"/>
        <w:jc w:val="both"/>
        <w:rPr>
          <w:rFonts w:ascii="Times New Roman" w:hAnsi="Times New Roman"/>
          <w:b w:val="0"/>
          <w:bCs/>
          <w:sz w:val="22"/>
          <w:szCs w:val="22"/>
          <w:lang w:val="en-GB"/>
        </w:rPr>
      </w:pPr>
      <w:r>
        <w:rPr>
          <w:rFonts w:ascii="Times New Roman" w:hAnsi="Times New Roman"/>
          <w:b w:val="0"/>
          <w:bCs/>
          <w:sz w:val="22"/>
          <w:szCs w:val="22"/>
          <w:lang w:val="en-GB"/>
        </w:rPr>
        <w:t xml:space="preserve">The </w:t>
      </w:r>
      <w:r w:rsidRPr="00504258">
        <w:rPr>
          <w:rFonts w:ascii="Times New Roman" w:hAnsi="Times New Roman"/>
          <w:b w:val="0"/>
          <w:bCs/>
          <w:sz w:val="22"/>
          <w:szCs w:val="22"/>
          <w:lang w:val="en-GB"/>
        </w:rPr>
        <w:t xml:space="preserve">Faculty of Theology at Sivas Cumhuriyet University and </w:t>
      </w:r>
      <w:r>
        <w:rPr>
          <w:rFonts w:ascii="Times New Roman" w:hAnsi="Times New Roman"/>
          <w:b w:val="0"/>
          <w:bCs/>
          <w:sz w:val="22"/>
          <w:szCs w:val="22"/>
          <w:lang w:val="en-GB"/>
        </w:rPr>
        <w:t xml:space="preserve">the </w:t>
      </w:r>
      <w:r w:rsidRPr="00504258">
        <w:rPr>
          <w:rFonts w:ascii="Times New Roman" w:hAnsi="Times New Roman"/>
          <w:b w:val="0"/>
          <w:bCs/>
          <w:sz w:val="22"/>
          <w:szCs w:val="22"/>
          <w:lang w:val="en-GB"/>
        </w:rPr>
        <w:t>Faculty of Humanities at Istanbul Medeniyet University collaborates for this international symposium on the life and works of Quṭb al-Dīn al-Shīrāzī (d. 710/1311), a polymath who is an important figure in the history of</w:t>
      </w:r>
      <w:r w:rsidR="004741E3">
        <w:rPr>
          <w:rFonts w:ascii="Times New Roman" w:hAnsi="Times New Roman"/>
          <w:b w:val="0"/>
          <w:bCs/>
          <w:sz w:val="22"/>
          <w:szCs w:val="22"/>
          <w:lang w:val="en-GB"/>
        </w:rPr>
        <w:t xml:space="preserve"> </w:t>
      </w:r>
      <w:r w:rsidR="004741E3" w:rsidRPr="004741E3">
        <w:rPr>
          <w:rFonts w:ascii="Times New Roman" w:hAnsi="Times New Roman"/>
          <w:b w:val="0"/>
          <w:bCs/>
          <w:sz w:val="22"/>
          <w:szCs w:val="22"/>
          <w:lang w:val="en-GB"/>
        </w:rPr>
        <w:t>philosophy and</w:t>
      </w:r>
      <w:bookmarkStart w:id="0" w:name="_GoBack"/>
      <w:bookmarkEnd w:id="0"/>
      <w:r w:rsidRPr="00504258">
        <w:rPr>
          <w:rFonts w:ascii="Times New Roman" w:hAnsi="Times New Roman"/>
          <w:b w:val="0"/>
          <w:bCs/>
          <w:sz w:val="22"/>
          <w:szCs w:val="22"/>
          <w:lang w:val="en-GB"/>
        </w:rPr>
        <w:t xml:space="preserve"> science in the Islamic-Turkic civilization. </w:t>
      </w:r>
    </w:p>
    <w:p w:rsidR="00107ED8" w:rsidRDefault="00107ED8" w:rsidP="00107ED8">
      <w:pPr>
        <w:spacing w:after="120" w:line="360" w:lineRule="auto"/>
        <w:jc w:val="both"/>
        <w:rPr>
          <w:rFonts w:ascii="Times New Roman" w:hAnsi="Times New Roman"/>
          <w:b w:val="0"/>
          <w:bCs/>
          <w:sz w:val="22"/>
          <w:szCs w:val="22"/>
          <w:lang w:val="en-GB"/>
        </w:rPr>
      </w:pPr>
      <w:r>
        <w:rPr>
          <w:rFonts w:ascii="Times New Roman" w:hAnsi="Times New Roman"/>
          <w:b w:val="0"/>
          <w:bCs/>
          <w:sz w:val="22"/>
          <w:szCs w:val="22"/>
          <w:lang w:val="en-GB"/>
        </w:rPr>
        <w:t>Al-</w:t>
      </w:r>
      <w:r w:rsidRPr="00504258">
        <w:rPr>
          <w:rFonts w:ascii="Times New Roman" w:hAnsi="Times New Roman"/>
          <w:b w:val="0"/>
          <w:bCs/>
          <w:sz w:val="22"/>
          <w:szCs w:val="22"/>
          <w:lang w:val="en-GB"/>
        </w:rPr>
        <w:t xml:space="preserve">Shīrāzī was born in Shīrāz, Iran in 1236 into a family of physicians. Due to his </w:t>
      </w:r>
      <w:r>
        <w:rPr>
          <w:rFonts w:ascii="Times New Roman" w:hAnsi="Times New Roman"/>
          <w:b w:val="0"/>
          <w:bCs/>
          <w:sz w:val="22"/>
          <w:szCs w:val="22"/>
          <w:lang w:val="en-GB"/>
        </w:rPr>
        <w:t>s</w:t>
      </w:r>
      <w:r w:rsidRPr="00504258">
        <w:rPr>
          <w:rFonts w:ascii="Times New Roman" w:hAnsi="Times New Roman"/>
          <w:b w:val="0"/>
          <w:bCs/>
          <w:sz w:val="22"/>
          <w:szCs w:val="22"/>
          <w:lang w:val="en-GB"/>
        </w:rPr>
        <w:t xml:space="preserve">ufi father’s influence, he received </w:t>
      </w:r>
      <w:r>
        <w:rPr>
          <w:rFonts w:ascii="Times New Roman" w:hAnsi="Times New Roman"/>
          <w:b w:val="0"/>
          <w:bCs/>
          <w:sz w:val="22"/>
          <w:szCs w:val="22"/>
          <w:lang w:val="en-GB"/>
        </w:rPr>
        <w:t xml:space="preserve">an </w:t>
      </w:r>
      <w:r w:rsidRPr="00504258">
        <w:rPr>
          <w:rFonts w:ascii="Times New Roman" w:hAnsi="Times New Roman"/>
          <w:b w:val="0"/>
          <w:bCs/>
          <w:sz w:val="22"/>
          <w:szCs w:val="22"/>
          <w:lang w:val="en-GB"/>
        </w:rPr>
        <w:t xml:space="preserve">education on </w:t>
      </w:r>
      <w:r>
        <w:rPr>
          <w:rFonts w:ascii="Times New Roman" w:hAnsi="Times New Roman"/>
          <w:b w:val="0"/>
          <w:bCs/>
          <w:sz w:val="22"/>
          <w:szCs w:val="22"/>
          <w:lang w:val="en-GB"/>
        </w:rPr>
        <w:t>s</w:t>
      </w:r>
      <w:r w:rsidRPr="00504258">
        <w:rPr>
          <w:rFonts w:ascii="Times New Roman" w:hAnsi="Times New Roman"/>
          <w:b w:val="0"/>
          <w:bCs/>
          <w:sz w:val="22"/>
          <w:szCs w:val="22"/>
          <w:lang w:val="en-GB"/>
        </w:rPr>
        <w:t xml:space="preserve">ufi tradition at an early age as well as traditional Islamic sciences. He was active in the Ilkhanid and Anatolian Seljuks periods, but his works made a huge impact on science and thought in the Ottoman period. His pursuit of knowledge began with Ibn Sīnā’s </w:t>
      </w:r>
      <w:r w:rsidRPr="00504258">
        <w:rPr>
          <w:rFonts w:ascii="Times New Roman" w:hAnsi="Times New Roman"/>
          <w:b w:val="0"/>
          <w:bCs/>
          <w:i/>
          <w:iCs/>
          <w:sz w:val="22"/>
          <w:szCs w:val="22"/>
          <w:lang w:val="en-GB"/>
        </w:rPr>
        <w:t>al-Qānūn f</w:t>
      </w:r>
      <w:r>
        <w:rPr>
          <w:rFonts w:ascii="Times New Roman" w:hAnsi="Times New Roman"/>
          <w:b w:val="0"/>
          <w:bCs/>
          <w:i/>
          <w:iCs/>
          <w:sz w:val="22"/>
          <w:szCs w:val="22"/>
          <w:lang w:val="en-GB"/>
        </w:rPr>
        <w:t>ī al</w:t>
      </w:r>
      <w:r w:rsidRPr="00504258">
        <w:rPr>
          <w:rFonts w:ascii="Times New Roman" w:hAnsi="Times New Roman"/>
          <w:b w:val="0"/>
          <w:bCs/>
          <w:i/>
          <w:iCs/>
          <w:sz w:val="22"/>
          <w:szCs w:val="22"/>
          <w:lang w:val="en-GB"/>
        </w:rPr>
        <w:t>-Ṭibb</w:t>
      </w:r>
      <w:r w:rsidRPr="00504258">
        <w:rPr>
          <w:rFonts w:ascii="Times New Roman" w:hAnsi="Times New Roman"/>
          <w:b w:val="0"/>
          <w:bCs/>
          <w:sz w:val="22"/>
          <w:szCs w:val="22"/>
          <w:lang w:val="en-GB"/>
        </w:rPr>
        <w:t xml:space="preserve"> and its commentaries. He travelled to the epicentres of knowledge in the Islamic world in search of advanced education to help him to compile a better commentary on this treatise. </w:t>
      </w:r>
      <w:r>
        <w:rPr>
          <w:rFonts w:ascii="Times New Roman" w:hAnsi="Times New Roman"/>
          <w:b w:val="0"/>
          <w:bCs/>
          <w:sz w:val="22"/>
          <w:szCs w:val="22"/>
          <w:lang w:val="en-GB"/>
        </w:rPr>
        <w:t>Consequently</w:t>
      </w:r>
      <w:r w:rsidRPr="00504258">
        <w:rPr>
          <w:rFonts w:ascii="Times New Roman" w:hAnsi="Times New Roman"/>
          <w:b w:val="0"/>
          <w:bCs/>
          <w:sz w:val="22"/>
          <w:szCs w:val="22"/>
          <w:lang w:val="en-GB"/>
        </w:rPr>
        <w:t>, these travels allowed him to meet pioneers of science</w:t>
      </w:r>
      <w:r>
        <w:rPr>
          <w:rFonts w:ascii="Times New Roman" w:hAnsi="Times New Roman"/>
          <w:b w:val="0"/>
          <w:bCs/>
          <w:sz w:val="22"/>
          <w:szCs w:val="22"/>
          <w:lang w:val="en-GB"/>
        </w:rPr>
        <w:t>s</w:t>
      </w:r>
      <w:r w:rsidRPr="00504258">
        <w:rPr>
          <w:rFonts w:ascii="Times New Roman" w:hAnsi="Times New Roman"/>
          <w:b w:val="0"/>
          <w:bCs/>
          <w:sz w:val="22"/>
          <w:szCs w:val="22"/>
          <w:lang w:val="en-GB"/>
        </w:rPr>
        <w:t xml:space="preserve"> of his time. After his encounter</w:t>
      </w:r>
      <w:r>
        <w:rPr>
          <w:rFonts w:ascii="Times New Roman" w:hAnsi="Times New Roman"/>
          <w:b w:val="0"/>
          <w:bCs/>
          <w:sz w:val="22"/>
          <w:szCs w:val="22"/>
          <w:lang w:val="en-GB"/>
        </w:rPr>
        <w:t>s</w:t>
      </w:r>
      <w:r w:rsidRPr="00504258">
        <w:rPr>
          <w:rFonts w:ascii="Times New Roman" w:hAnsi="Times New Roman"/>
          <w:b w:val="0"/>
          <w:bCs/>
          <w:sz w:val="22"/>
          <w:szCs w:val="22"/>
          <w:lang w:val="en-GB"/>
        </w:rPr>
        <w:t xml:space="preserve"> and collaboration</w:t>
      </w:r>
      <w:r>
        <w:rPr>
          <w:rFonts w:ascii="Times New Roman" w:hAnsi="Times New Roman"/>
          <w:b w:val="0"/>
          <w:bCs/>
          <w:sz w:val="22"/>
          <w:szCs w:val="22"/>
          <w:lang w:val="en-GB"/>
        </w:rPr>
        <w:t>s</w:t>
      </w:r>
      <w:r w:rsidRPr="00504258">
        <w:rPr>
          <w:rFonts w:ascii="Times New Roman" w:hAnsi="Times New Roman"/>
          <w:b w:val="0"/>
          <w:bCs/>
          <w:sz w:val="22"/>
          <w:szCs w:val="22"/>
          <w:lang w:val="en-GB"/>
        </w:rPr>
        <w:t xml:space="preserve"> with Najm al-Dīn al-Kātibī and Naṣ</w:t>
      </w:r>
      <w:r>
        <w:rPr>
          <w:rFonts w:ascii="Times New Roman" w:hAnsi="Times New Roman"/>
          <w:b w:val="0"/>
          <w:bCs/>
          <w:sz w:val="22"/>
          <w:szCs w:val="22"/>
          <w:lang w:val="en-GB"/>
        </w:rPr>
        <w:t>ī</w:t>
      </w:r>
      <w:r w:rsidRPr="00504258">
        <w:rPr>
          <w:rFonts w:ascii="Times New Roman" w:hAnsi="Times New Roman"/>
          <w:b w:val="0"/>
          <w:bCs/>
          <w:sz w:val="22"/>
          <w:szCs w:val="22"/>
          <w:lang w:val="en-GB"/>
        </w:rPr>
        <w:t xml:space="preserve">r al-Dīn al-Ṭūsī in Maragha, he travelled to Anatolian cities. In Konya, he attended </w:t>
      </w:r>
      <w:r>
        <w:rPr>
          <w:rFonts w:ascii="Times New Roman" w:hAnsi="Times New Roman"/>
          <w:b w:val="0"/>
          <w:bCs/>
          <w:sz w:val="22"/>
          <w:szCs w:val="22"/>
          <w:lang w:val="en-GB"/>
        </w:rPr>
        <w:t>to Jalāl al-Dīn al-Rūmī</w:t>
      </w:r>
      <w:r w:rsidRPr="00504258">
        <w:rPr>
          <w:rFonts w:ascii="Times New Roman" w:hAnsi="Times New Roman"/>
          <w:b w:val="0"/>
          <w:bCs/>
          <w:sz w:val="22"/>
          <w:szCs w:val="22"/>
          <w:lang w:val="en-GB"/>
        </w:rPr>
        <w:t xml:space="preserve">’s </w:t>
      </w:r>
      <w:r>
        <w:rPr>
          <w:rFonts w:ascii="Times New Roman" w:hAnsi="Times New Roman"/>
          <w:b w:val="0"/>
          <w:bCs/>
          <w:sz w:val="22"/>
          <w:szCs w:val="22"/>
          <w:lang w:val="en-GB"/>
        </w:rPr>
        <w:t xml:space="preserve">learning </w:t>
      </w:r>
      <w:r w:rsidRPr="00504258">
        <w:rPr>
          <w:rFonts w:ascii="Times New Roman" w:hAnsi="Times New Roman"/>
          <w:b w:val="0"/>
          <w:bCs/>
          <w:sz w:val="22"/>
          <w:szCs w:val="22"/>
          <w:lang w:val="en-GB"/>
        </w:rPr>
        <w:t>circle</w:t>
      </w:r>
      <w:r>
        <w:rPr>
          <w:rFonts w:ascii="Times New Roman" w:hAnsi="Times New Roman"/>
          <w:b w:val="0"/>
          <w:bCs/>
          <w:sz w:val="22"/>
          <w:szCs w:val="22"/>
          <w:lang w:val="en-GB"/>
        </w:rPr>
        <w:t>s and</w:t>
      </w:r>
      <w:r w:rsidRPr="00504258">
        <w:rPr>
          <w:rFonts w:ascii="Times New Roman" w:hAnsi="Times New Roman"/>
          <w:b w:val="0"/>
          <w:bCs/>
          <w:sz w:val="22"/>
          <w:szCs w:val="22"/>
          <w:lang w:val="en-GB"/>
        </w:rPr>
        <w:t xml:space="preserve"> </w:t>
      </w:r>
      <w:r>
        <w:rPr>
          <w:rFonts w:ascii="Times New Roman" w:hAnsi="Times New Roman"/>
          <w:b w:val="0"/>
          <w:bCs/>
          <w:sz w:val="22"/>
          <w:szCs w:val="22"/>
          <w:lang w:val="en-GB"/>
        </w:rPr>
        <w:t xml:space="preserve">received tutorage on </w:t>
      </w:r>
      <w:r w:rsidRPr="005D2590">
        <w:rPr>
          <w:rFonts w:ascii="Times New Roman" w:hAnsi="Times New Roman"/>
          <w:b w:val="0"/>
          <w:bCs/>
          <w:sz w:val="22"/>
          <w:szCs w:val="22"/>
          <w:lang w:val="en-GB"/>
        </w:rPr>
        <w:t>hadīth</w:t>
      </w:r>
      <w:r w:rsidRPr="00504258">
        <w:rPr>
          <w:rFonts w:ascii="Times New Roman" w:hAnsi="Times New Roman"/>
          <w:b w:val="0"/>
          <w:bCs/>
          <w:i/>
          <w:iCs/>
          <w:sz w:val="22"/>
          <w:szCs w:val="22"/>
          <w:lang w:val="en-GB"/>
        </w:rPr>
        <w:t xml:space="preserve"> </w:t>
      </w:r>
      <w:r w:rsidRPr="00504258">
        <w:rPr>
          <w:rFonts w:ascii="Times New Roman" w:hAnsi="Times New Roman"/>
          <w:b w:val="0"/>
          <w:bCs/>
          <w:sz w:val="22"/>
          <w:szCs w:val="22"/>
          <w:lang w:val="en-GB"/>
        </w:rPr>
        <w:t xml:space="preserve">from Ṣadr al-Dīn </w:t>
      </w:r>
      <w:r>
        <w:rPr>
          <w:rFonts w:ascii="Times New Roman" w:hAnsi="Times New Roman"/>
          <w:b w:val="0"/>
          <w:bCs/>
          <w:sz w:val="22"/>
          <w:szCs w:val="22"/>
          <w:lang w:val="en-GB"/>
        </w:rPr>
        <w:t>al-</w:t>
      </w:r>
      <w:r w:rsidRPr="00504258">
        <w:rPr>
          <w:rFonts w:ascii="Times New Roman" w:hAnsi="Times New Roman"/>
          <w:b w:val="0"/>
          <w:bCs/>
          <w:sz w:val="22"/>
          <w:szCs w:val="22"/>
          <w:lang w:val="en-GB"/>
        </w:rPr>
        <w:t>Q</w:t>
      </w:r>
      <w:r>
        <w:rPr>
          <w:rFonts w:ascii="Times New Roman" w:hAnsi="Times New Roman"/>
          <w:b w:val="0"/>
          <w:bCs/>
          <w:sz w:val="22"/>
          <w:szCs w:val="22"/>
          <w:lang w:val="en-GB"/>
        </w:rPr>
        <w:t>ū</w:t>
      </w:r>
      <w:r w:rsidRPr="00504258">
        <w:rPr>
          <w:rFonts w:ascii="Times New Roman" w:hAnsi="Times New Roman"/>
          <w:b w:val="0"/>
          <w:bCs/>
          <w:sz w:val="22"/>
          <w:szCs w:val="22"/>
          <w:lang w:val="en-GB"/>
        </w:rPr>
        <w:t xml:space="preserve">nawī. He was working in the same </w:t>
      </w:r>
      <w:r>
        <w:rPr>
          <w:rFonts w:ascii="Times New Roman" w:hAnsi="Times New Roman"/>
          <w:b w:val="0"/>
          <w:bCs/>
          <w:sz w:val="22"/>
          <w:szCs w:val="22"/>
          <w:lang w:val="en-GB"/>
        </w:rPr>
        <w:t xml:space="preserve">cities </w:t>
      </w:r>
      <w:r w:rsidRPr="00504258">
        <w:rPr>
          <w:rFonts w:ascii="Times New Roman" w:hAnsi="Times New Roman"/>
          <w:b w:val="0"/>
          <w:bCs/>
          <w:sz w:val="22"/>
          <w:szCs w:val="22"/>
          <w:lang w:val="en-GB"/>
        </w:rPr>
        <w:t xml:space="preserve">with </w:t>
      </w:r>
      <w:r>
        <w:rPr>
          <w:rFonts w:ascii="Times New Roman" w:hAnsi="Times New Roman"/>
          <w:b w:val="0"/>
          <w:bCs/>
          <w:sz w:val="22"/>
          <w:szCs w:val="22"/>
          <w:lang w:val="en-GB"/>
        </w:rPr>
        <w:t>Sirāj al-Dīn al-</w:t>
      </w:r>
      <w:r w:rsidRPr="00504258">
        <w:rPr>
          <w:rFonts w:ascii="Times New Roman" w:hAnsi="Times New Roman"/>
          <w:b w:val="0"/>
          <w:bCs/>
          <w:sz w:val="22"/>
          <w:szCs w:val="22"/>
          <w:lang w:val="en-GB"/>
        </w:rPr>
        <w:t xml:space="preserve">Urmawī and he was under the patronage of important statesmen such as </w:t>
      </w:r>
      <w:r>
        <w:rPr>
          <w:rFonts w:ascii="Times New Roman" w:hAnsi="Times New Roman"/>
          <w:b w:val="0"/>
          <w:bCs/>
          <w:sz w:val="22"/>
          <w:szCs w:val="22"/>
          <w:lang w:val="en-GB"/>
        </w:rPr>
        <w:t>Shams al-Dīn al-</w:t>
      </w:r>
      <w:r w:rsidRPr="00504258">
        <w:rPr>
          <w:rFonts w:ascii="Times New Roman" w:hAnsi="Times New Roman"/>
          <w:b w:val="0"/>
          <w:bCs/>
          <w:sz w:val="22"/>
          <w:szCs w:val="22"/>
          <w:lang w:val="en-GB"/>
        </w:rPr>
        <w:t>Juwaynī and Mu</w:t>
      </w:r>
      <w:r>
        <w:rPr>
          <w:rFonts w:ascii="Times New Roman" w:hAnsi="Times New Roman"/>
          <w:b w:val="0"/>
          <w:bCs/>
          <w:sz w:val="22"/>
          <w:szCs w:val="22"/>
          <w:lang w:val="en-GB"/>
        </w:rPr>
        <w:t>ʻ</w:t>
      </w:r>
      <w:r w:rsidRPr="00504258">
        <w:rPr>
          <w:rFonts w:ascii="Times New Roman" w:hAnsi="Times New Roman"/>
          <w:b w:val="0"/>
          <w:bCs/>
          <w:sz w:val="22"/>
          <w:szCs w:val="22"/>
          <w:lang w:val="en-GB"/>
        </w:rPr>
        <w:t xml:space="preserve">īn al-Dīn Parwāna. He was appointed judge </w:t>
      </w:r>
      <w:r>
        <w:rPr>
          <w:rFonts w:ascii="Times New Roman" w:hAnsi="Times New Roman"/>
          <w:b w:val="0"/>
          <w:bCs/>
          <w:sz w:val="22"/>
          <w:szCs w:val="22"/>
          <w:lang w:val="en-GB"/>
        </w:rPr>
        <w:t xml:space="preserve">to </w:t>
      </w:r>
      <w:r w:rsidRPr="00504258">
        <w:rPr>
          <w:rFonts w:ascii="Times New Roman" w:hAnsi="Times New Roman"/>
          <w:b w:val="0"/>
          <w:bCs/>
          <w:sz w:val="22"/>
          <w:szCs w:val="22"/>
          <w:lang w:val="en-GB"/>
        </w:rPr>
        <w:t xml:space="preserve">Sivas and Malatya by the Ilkhanids. He gave lectures at Gökmedrese in Sivas. He was later sent to Cairo, the capital of the Mamluks as an Ilkhanid ambassador. There, he met and collaborated with </w:t>
      </w:r>
      <w:r>
        <w:rPr>
          <w:rFonts w:ascii="Times New Roman" w:hAnsi="Times New Roman"/>
          <w:b w:val="0"/>
          <w:bCs/>
          <w:sz w:val="22"/>
          <w:szCs w:val="22"/>
          <w:lang w:val="en-GB"/>
        </w:rPr>
        <w:t xml:space="preserve">the </w:t>
      </w:r>
      <w:r w:rsidRPr="00504258">
        <w:rPr>
          <w:rFonts w:ascii="Times New Roman" w:hAnsi="Times New Roman"/>
          <w:b w:val="0"/>
          <w:bCs/>
          <w:sz w:val="22"/>
          <w:szCs w:val="22"/>
          <w:lang w:val="en-GB"/>
        </w:rPr>
        <w:t xml:space="preserve">great physician Ibn al-Nafīs and accumulated data for his commentary on </w:t>
      </w:r>
      <w:r>
        <w:rPr>
          <w:rFonts w:ascii="Times New Roman" w:hAnsi="Times New Roman"/>
          <w:b w:val="0"/>
          <w:bCs/>
          <w:i/>
          <w:iCs/>
          <w:sz w:val="22"/>
          <w:szCs w:val="22"/>
          <w:lang w:val="en-GB"/>
        </w:rPr>
        <w:t>al-</w:t>
      </w:r>
      <w:r w:rsidRPr="00504258">
        <w:rPr>
          <w:rFonts w:ascii="Times New Roman" w:hAnsi="Times New Roman"/>
          <w:b w:val="0"/>
          <w:bCs/>
          <w:i/>
          <w:iCs/>
          <w:sz w:val="22"/>
          <w:szCs w:val="22"/>
          <w:lang w:val="en-GB"/>
        </w:rPr>
        <w:t>Qānūn</w:t>
      </w:r>
      <w:r w:rsidRPr="00504258">
        <w:rPr>
          <w:rFonts w:ascii="Times New Roman" w:hAnsi="Times New Roman"/>
          <w:b w:val="0"/>
          <w:bCs/>
          <w:sz w:val="22"/>
          <w:szCs w:val="22"/>
          <w:lang w:val="en-GB"/>
        </w:rPr>
        <w:t xml:space="preserve">. He spent </w:t>
      </w:r>
      <w:r>
        <w:rPr>
          <w:rFonts w:ascii="Times New Roman" w:hAnsi="Times New Roman"/>
          <w:b w:val="0"/>
          <w:bCs/>
          <w:sz w:val="22"/>
          <w:szCs w:val="22"/>
          <w:lang w:val="en-GB"/>
        </w:rPr>
        <w:t xml:space="preserve">his </w:t>
      </w:r>
      <w:r w:rsidRPr="00504258">
        <w:rPr>
          <w:rFonts w:ascii="Times New Roman" w:hAnsi="Times New Roman"/>
          <w:b w:val="0"/>
          <w:bCs/>
          <w:sz w:val="22"/>
          <w:szCs w:val="22"/>
          <w:lang w:val="en-GB"/>
        </w:rPr>
        <w:t xml:space="preserve">last years in </w:t>
      </w:r>
      <w:r>
        <w:rPr>
          <w:rFonts w:ascii="Times New Roman" w:hAnsi="Times New Roman"/>
          <w:b w:val="0"/>
          <w:bCs/>
          <w:sz w:val="22"/>
          <w:szCs w:val="22"/>
          <w:lang w:val="en-GB"/>
        </w:rPr>
        <w:t xml:space="preserve">Tabriz as </w:t>
      </w:r>
      <w:r w:rsidRPr="00504258">
        <w:rPr>
          <w:rFonts w:ascii="Times New Roman" w:hAnsi="Times New Roman"/>
          <w:b w:val="0"/>
          <w:bCs/>
          <w:sz w:val="22"/>
          <w:szCs w:val="22"/>
          <w:lang w:val="en-GB"/>
        </w:rPr>
        <w:t>the de facto founder of Tabr</w:t>
      </w:r>
      <w:r>
        <w:rPr>
          <w:rFonts w:ascii="Times New Roman" w:hAnsi="Times New Roman"/>
          <w:b w:val="0"/>
          <w:bCs/>
          <w:sz w:val="22"/>
          <w:szCs w:val="22"/>
          <w:lang w:val="en-GB"/>
        </w:rPr>
        <w:t>i</w:t>
      </w:r>
      <w:r w:rsidRPr="00504258">
        <w:rPr>
          <w:rFonts w:ascii="Times New Roman" w:hAnsi="Times New Roman"/>
          <w:b w:val="0"/>
          <w:bCs/>
          <w:sz w:val="22"/>
          <w:szCs w:val="22"/>
          <w:lang w:val="en-GB"/>
        </w:rPr>
        <w:t>z school of mathematics and astronomy</w:t>
      </w:r>
      <w:r w:rsidRPr="00FA599F">
        <w:rPr>
          <w:rFonts w:ascii="Times New Roman" w:hAnsi="Times New Roman"/>
          <w:b w:val="0"/>
          <w:bCs/>
          <w:sz w:val="22"/>
          <w:szCs w:val="22"/>
          <w:lang w:val="en-GB"/>
        </w:rPr>
        <w:t xml:space="preserve"> </w:t>
      </w:r>
      <w:r>
        <w:rPr>
          <w:rFonts w:ascii="Times New Roman" w:hAnsi="Times New Roman"/>
          <w:b w:val="0"/>
          <w:bCs/>
          <w:sz w:val="22"/>
          <w:szCs w:val="22"/>
          <w:lang w:val="en-GB"/>
        </w:rPr>
        <w:t xml:space="preserve">at </w:t>
      </w:r>
      <w:r w:rsidRPr="00504258">
        <w:rPr>
          <w:rFonts w:ascii="Times New Roman" w:hAnsi="Times New Roman"/>
          <w:b w:val="0"/>
          <w:bCs/>
          <w:sz w:val="22"/>
          <w:szCs w:val="22"/>
          <w:lang w:val="en-GB"/>
        </w:rPr>
        <w:t>the Ilkhanid institution Shanb-i Gh</w:t>
      </w:r>
      <w:r>
        <w:rPr>
          <w:rFonts w:ascii="Times New Roman" w:hAnsi="Times New Roman"/>
          <w:b w:val="0"/>
          <w:bCs/>
          <w:sz w:val="22"/>
          <w:szCs w:val="22"/>
          <w:lang w:val="en-GB"/>
        </w:rPr>
        <w:t>ā</w:t>
      </w:r>
      <w:r w:rsidRPr="00504258">
        <w:rPr>
          <w:rFonts w:ascii="Times New Roman" w:hAnsi="Times New Roman"/>
          <w:b w:val="0"/>
          <w:bCs/>
          <w:sz w:val="22"/>
          <w:szCs w:val="22"/>
          <w:lang w:val="en-GB"/>
        </w:rPr>
        <w:t>zān. He died in Tabr</w:t>
      </w:r>
      <w:r>
        <w:rPr>
          <w:rFonts w:ascii="Times New Roman" w:hAnsi="Times New Roman"/>
          <w:b w:val="0"/>
          <w:bCs/>
          <w:sz w:val="22"/>
          <w:szCs w:val="22"/>
          <w:lang w:val="en-GB"/>
        </w:rPr>
        <w:t>i</w:t>
      </w:r>
      <w:r w:rsidRPr="00504258">
        <w:rPr>
          <w:rFonts w:ascii="Times New Roman" w:hAnsi="Times New Roman"/>
          <w:b w:val="0"/>
          <w:bCs/>
          <w:sz w:val="22"/>
          <w:szCs w:val="22"/>
          <w:lang w:val="en-GB"/>
        </w:rPr>
        <w:t xml:space="preserve">z and was buried next to his friend </w:t>
      </w:r>
      <w:r>
        <w:rPr>
          <w:rFonts w:ascii="Times New Roman" w:hAnsi="Times New Roman"/>
          <w:b w:val="0"/>
          <w:bCs/>
          <w:sz w:val="22"/>
          <w:szCs w:val="22"/>
          <w:lang w:val="en-GB"/>
        </w:rPr>
        <w:t>al-</w:t>
      </w:r>
      <w:r w:rsidRPr="00504258">
        <w:rPr>
          <w:rFonts w:ascii="Times New Roman" w:hAnsi="Times New Roman"/>
          <w:b w:val="0"/>
          <w:bCs/>
          <w:sz w:val="22"/>
          <w:szCs w:val="22"/>
          <w:lang w:val="en-GB"/>
        </w:rPr>
        <w:t>Q</w:t>
      </w:r>
      <w:r>
        <w:rPr>
          <w:rFonts w:ascii="Times New Roman" w:hAnsi="Times New Roman"/>
          <w:b w:val="0"/>
          <w:bCs/>
          <w:sz w:val="22"/>
          <w:szCs w:val="22"/>
          <w:lang w:val="en-GB"/>
        </w:rPr>
        <w:t>ā</w:t>
      </w:r>
      <w:r w:rsidRPr="00504258">
        <w:rPr>
          <w:rFonts w:ascii="Times New Roman" w:hAnsi="Times New Roman"/>
          <w:b w:val="0"/>
          <w:bCs/>
          <w:sz w:val="22"/>
          <w:szCs w:val="22"/>
          <w:lang w:val="en-GB"/>
        </w:rPr>
        <w:t xml:space="preserve">ḍī </w:t>
      </w:r>
      <w:r>
        <w:rPr>
          <w:rFonts w:ascii="Times New Roman" w:hAnsi="Times New Roman"/>
          <w:b w:val="0"/>
          <w:bCs/>
          <w:sz w:val="22"/>
          <w:szCs w:val="22"/>
          <w:lang w:val="en-GB"/>
        </w:rPr>
        <w:t>al-</w:t>
      </w:r>
      <w:r w:rsidRPr="00504258">
        <w:rPr>
          <w:rFonts w:ascii="Times New Roman" w:hAnsi="Times New Roman"/>
          <w:b w:val="0"/>
          <w:bCs/>
          <w:sz w:val="22"/>
          <w:szCs w:val="22"/>
          <w:lang w:val="en-GB"/>
        </w:rPr>
        <w:t>Bay</w:t>
      </w:r>
      <w:r>
        <w:rPr>
          <w:rFonts w:ascii="Times New Roman" w:hAnsi="Times New Roman"/>
          <w:b w:val="0"/>
          <w:bCs/>
          <w:sz w:val="22"/>
          <w:szCs w:val="22"/>
          <w:lang w:val="en-GB"/>
        </w:rPr>
        <w:t>ḍ</w:t>
      </w:r>
      <w:r w:rsidRPr="00504258">
        <w:rPr>
          <w:rFonts w:ascii="Times New Roman" w:hAnsi="Times New Roman"/>
          <w:b w:val="0"/>
          <w:bCs/>
          <w:sz w:val="22"/>
          <w:szCs w:val="22"/>
          <w:lang w:val="en-GB"/>
        </w:rPr>
        <w:t>āwī. He was tutor to many scholars</w:t>
      </w:r>
      <w:r>
        <w:rPr>
          <w:rFonts w:ascii="Times New Roman" w:hAnsi="Times New Roman"/>
          <w:b w:val="0"/>
          <w:bCs/>
          <w:sz w:val="22"/>
          <w:szCs w:val="22"/>
          <w:lang w:val="en-GB"/>
        </w:rPr>
        <w:t xml:space="preserve"> such as</w:t>
      </w:r>
      <w:r w:rsidRPr="00504258">
        <w:rPr>
          <w:rFonts w:ascii="Times New Roman" w:hAnsi="Times New Roman"/>
          <w:b w:val="0"/>
          <w:bCs/>
          <w:sz w:val="22"/>
          <w:szCs w:val="22"/>
          <w:lang w:val="en-GB"/>
        </w:rPr>
        <w:t xml:space="preserve"> Niẓām al-Dīn al-Nīsābūrī, Kamāl al-Dīn al-Fārisī, </w:t>
      </w:r>
      <w:r>
        <w:rPr>
          <w:rFonts w:ascii="Times New Roman" w:hAnsi="Times New Roman"/>
          <w:b w:val="0"/>
          <w:bCs/>
          <w:sz w:val="22"/>
          <w:szCs w:val="22"/>
          <w:lang w:val="en-GB"/>
        </w:rPr>
        <w:t xml:space="preserve">Ibn </w:t>
      </w:r>
      <w:r w:rsidRPr="00504258">
        <w:rPr>
          <w:rFonts w:ascii="Times New Roman" w:hAnsi="Times New Roman"/>
          <w:b w:val="0"/>
          <w:bCs/>
          <w:sz w:val="22"/>
          <w:szCs w:val="22"/>
          <w:lang w:val="en-GB"/>
        </w:rPr>
        <w:t>Mubārakshāh al-Bukhārī, Quṭb al-Dīn al-Rāzī.</w:t>
      </w:r>
      <w:r>
        <w:rPr>
          <w:rFonts w:ascii="Times New Roman" w:hAnsi="Times New Roman"/>
          <w:b w:val="0"/>
          <w:bCs/>
          <w:sz w:val="22"/>
          <w:szCs w:val="22"/>
          <w:lang w:val="en-GB"/>
        </w:rPr>
        <w:t xml:space="preserve"> </w:t>
      </w:r>
    </w:p>
    <w:p w:rsidR="00107ED8" w:rsidRDefault="00107ED8" w:rsidP="00107ED8">
      <w:pPr>
        <w:spacing w:after="120" w:line="360" w:lineRule="auto"/>
        <w:jc w:val="both"/>
        <w:rPr>
          <w:rFonts w:ascii="Times New Roman" w:hAnsi="Times New Roman"/>
          <w:b w:val="0"/>
          <w:bCs/>
          <w:sz w:val="22"/>
          <w:szCs w:val="22"/>
          <w:lang w:val="en-GB"/>
        </w:rPr>
      </w:pPr>
      <w:r w:rsidRPr="00504258">
        <w:rPr>
          <w:rFonts w:ascii="Times New Roman" w:hAnsi="Times New Roman"/>
          <w:b w:val="0"/>
          <w:bCs/>
          <w:sz w:val="22"/>
          <w:szCs w:val="22"/>
          <w:lang w:val="en-GB"/>
        </w:rPr>
        <w:t>He compiled treatises on all branches of sciences and his works influenced generations.</w:t>
      </w:r>
      <w:r>
        <w:rPr>
          <w:rFonts w:ascii="Times New Roman" w:hAnsi="Times New Roman"/>
          <w:b w:val="0"/>
          <w:bCs/>
          <w:sz w:val="22"/>
          <w:szCs w:val="22"/>
          <w:lang w:val="en-GB"/>
        </w:rPr>
        <w:t xml:space="preserve"> Among them are </w:t>
      </w:r>
      <w:r>
        <w:rPr>
          <w:rFonts w:ascii="Times New Roman" w:hAnsi="Times New Roman"/>
          <w:b w:val="0"/>
          <w:bCs/>
          <w:i/>
          <w:iCs/>
          <w:sz w:val="22"/>
          <w:szCs w:val="22"/>
          <w:lang w:val="en-GB"/>
        </w:rPr>
        <w:t>al-Tuḥfa al-Shāhiyya fī ʻilm al-hay’a</w:t>
      </w:r>
      <w:r>
        <w:rPr>
          <w:rFonts w:ascii="Times New Roman" w:hAnsi="Times New Roman"/>
          <w:b w:val="0"/>
          <w:bCs/>
          <w:sz w:val="22"/>
          <w:szCs w:val="22"/>
          <w:lang w:val="en-GB"/>
        </w:rPr>
        <w:t xml:space="preserve"> and </w:t>
      </w:r>
      <w:r>
        <w:rPr>
          <w:rFonts w:ascii="Times New Roman" w:hAnsi="Times New Roman"/>
          <w:b w:val="0"/>
          <w:bCs/>
          <w:i/>
          <w:iCs/>
          <w:sz w:val="22"/>
          <w:szCs w:val="22"/>
          <w:lang w:val="en-GB"/>
        </w:rPr>
        <w:t xml:space="preserve">Nihāyat al-idrāk fī dirāyat al-aflāk </w:t>
      </w:r>
      <w:r>
        <w:rPr>
          <w:rFonts w:ascii="Times New Roman" w:hAnsi="Times New Roman"/>
          <w:b w:val="0"/>
          <w:bCs/>
          <w:sz w:val="22"/>
          <w:szCs w:val="22"/>
          <w:lang w:val="en-GB"/>
        </w:rPr>
        <w:t xml:space="preserve">on astronomy, his commentary on </w:t>
      </w:r>
      <w:r>
        <w:rPr>
          <w:rFonts w:ascii="Times New Roman" w:hAnsi="Times New Roman"/>
          <w:b w:val="0"/>
          <w:bCs/>
          <w:i/>
          <w:iCs/>
          <w:sz w:val="22"/>
          <w:szCs w:val="22"/>
          <w:lang w:val="en-GB"/>
        </w:rPr>
        <w:t>al-Qānūn fī al-Ṭibb</w:t>
      </w:r>
      <w:r>
        <w:rPr>
          <w:rFonts w:ascii="Times New Roman" w:hAnsi="Times New Roman"/>
          <w:b w:val="0"/>
          <w:bCs/>
          <w:sz w:val="22"/>
          <w:szCs w:val="22"/>
          <w:lang w:val="en-GB"/>
        </w:rPr>
        <w:t xml:space="preserve"> on medicine, his commentaries </w:t>
      </w:r>
      <w:r>
        <w:rPr>
          <w:rFonts w:ascii="Times New Roman" w:hAnsi="Times New Roman"/>
          <w:b w:val="0"/>
          <w:bCs/>
          <w:i/>
          <w:iCs/>
          <w:sz w:val="22"/>
          <w:szCs w:val="22"/>
          <w:lang w:val="en-GB"/>
        </w:rPr>
        <w:t xml:space="preserve">Ḥikmat al-Ishrāq </w:t>
      </w:r>
      <w:r>
        <w:rPr>
          <w:rFonts w:ascii="Times New Roman" w:hAnsi="Times New Roman"/>
          <w:b w:val="0"/>
          <w:bCs/>
          <w:sz w:val="22"/>
          <w:szCs w:val="22"/>
          <w:lang w:val="en-GB"/>
        </w:rPr>
        <w:t xml:space="preserve">and </w:t>
      </w:r>
      <w:r>
        <w:rPr>
          <w:rFonts w:ascii="Times New Roman" w:hAnsi="Times New Roman"/>
          <w:b w:val="0"/>
          <w:bCs/>
          <w:i/>
          <w:iCs/>
          <w:sz w:val="22"/>
          <w:szCs w:val="22"/>
          <w:lang w:val="en-GB"/>
        </w:rPr>
        <w:t>Ḥikmat al-</w:t>
      </w:r>
      <w:r>
        <w:rPr>
          <w:rFonts w:ascii="Times New Roman" w:hAnsi="Times New Roman"/>
          <w:b w:val="0"/>
          <w:bCs/>
          <w:i/>
          <w:iCs/>
          <w:sz w:val="22"/>
          <w:szCs w:val="22"/>
          <w:lang w:val="en-GB"/>
        </w:rPr>
        <w:lastRenderedPageBreak/>
        <w:t>ʿayn</w:t>
      </w:r>
      <w:r>
        <w:rPr>
          <w:rFonts w:ascii="Times New Roman" w:hAnsi="Times New Roman"/>
          <w:b w:val="0"/>
          <w:bCs/>
          <w:sz w:val="22"/>
          <w:szCs w:val="22"/>
          <w:lang w:val="en-GB"/>
        </w:rPr>
        <w:t xml:space="preserve"> on </w:t>
      </w:r>
      <w:r w:rsidRPr="005D2590">
        <w:rPr>
          <w:rFonts w:ascii="Times New Roman" w:hAnsi="Times New Roman"/>
          <w:b w:val="0"/>
          <w:bCs/>
          <w:sz w:val="22"/>
          <w:szCs w:val="22"/>
          <w:lang w:val="en-GB"/>
        </w:rPr>
        <w:t>philosophy</w:t>
      </w:r>
      <w:r>
        <w:rPr>
          <w:rFonts w:ascii="Times New Roman" w:hAnsi="Times New Roman"/>
          <w:b w:val="0"/>
          <w:bCs/>
          <w:sz w:val="22"/>
          <w:szCs w:val="22"/>
          <w:lang w:val="en-GB"/>
        </w:rPr>
        <w:t xml:space="preserve">; his philological work </w:t>
      </w:r>
      <w:r>
        <w:rPr>
          <w:rFonts w:ascii="Times New Roman" w:hAnsi="Times New Roman"/>
          <w:b w:val="0"/>
          <w:bCs/>
          <w:i/>
          <w:iCs/>
          <w:sz w:val="22"/>
          <w:szCs w:val="22"/>
          <w:lang w:val="en-GB"/>
        </w:rPr>
        <w:t>Miftāḥ al-Miftāh</w:t>
      </w:r>
      <w:r>
        <w:rPr>
          <w:rFonts w:ascii="Times New Roman" w:hAnsi="Times New Roman"/>
          <w:b w:val="0"/>
          <w:bCs/>
          <w:sz w:val="22"/>
          <w:szCs w:val="22"/>
          <w:lang w:val="en-GB"/>
        </w:rPr>
        <w:t xml:space="preserve">, his treatise on </w:t>
      </w:r>
      <w:r w:rsidRPr="005D2590">
        <w:rPr>
          <w:rFonts w:ascii="Times New Roman" w:hAnsi="Times New Roman"/>
          <w:b w:val="0"/>
          <w:bCs/>
          <w:sz w:val="22"/>
          <w:szCs w:val="22"/>
          <w:lang w:val="en-GB"/>
        </w:rPr>
        <w:t>tafsīr</w:t>
      </w:r>
      <w:r>
        <w:rPr>
          <w:rFonts w:ascii="Times New Roman" w:hAnsi="Times New Roman"/>
          <w:b w:val="0"/>
          <w:bCs/>
          <w:sz w:val="22"/>
          <w:szCs w:val="22"/>
          <w:lang w:val="en-GB"/>
        </w:rPr>
        <w:t xml:space="preserve">, </w:t>
      </w:r>
      <w:r>
        <w:rPr>
          <w:rFonts w:ascii="Times New Roman" w:hAnsi="Times New Roman"/>
          <w:b w:val="0"/>
          <w:bCs/>
          <w:i/>
          <w:iCs/>
          <w:sz w:val="22"/>
          <w:szCs w:val="22"/>
          <w:lang w:val="en-GB"/>
        </w:rPr>
        <w:t>Fatḥ al-Mannān</w:t>
      </w:r>
      <w:r>
        <w:rPr>
          <w:rFonts w:ascii="Times New Roman" w:hAnsi="Times New Roman"/>
          <w:b w:val="0"/>
          <w:bCs/>
          <w:sz w:val="22"/>
          <w:szCs w:val="22"/>
          <w:lang w:val="en-GB"/>
        </w:rPr>
        <w:t xml:space="preserve">, and his encyclopaedia of sciences, </w:t>
      </w:r>
      <w:r>
        <w:rPr>
          <w:rFonts w:ascii="Times New Roman" w:hAnsi="Times New Roman"/>
          <w:b w:val="0"/>
          <w:bCs/>
          <w:i/>
          <w:iCs/>
          <w:sz w:val="22"/>
          <w:szCs w:val="22"/>
          <w:lang w:val="en-GB"/>
        </w:rPr>
        <w:t>Durrat al-Tāj</w:t>
      </w:r>
      <w:r>
        <w:rPr>
          <w:rFonts w:ascii="Times New Roman" w:hAnsi="Times New Roman"/>
          <w:b w:val="0"/>
          <w:bCs/>
          <w:sz w:val="22"/>
          <w:szCs w:val="22"/>
          <w:lang w:val="en-GB"/>
        </w:rPr>
        <w:t>.</w:t>
      </w:r>
    </w:p>
    <w:p w:rsidR="00107ED8" w:rsidRPr="00924024" w:rsidRDefault="00107ED8" w:rsidP="00107ED8">
      <w:pPr>
        <w:spacing w:after="120" w:line="360" w:lineRule="auto"/>
        <w:jc w:val="both"/>
        <w:rPr>
          <w:rFonts w:ascii="Times New Roman" w:hAnsi="Times New Roman"/>
          <w:b w:val="0"/>
          <w:bCs/>
          <w:sz w:val="22"/>
          <w:szCs w:val="22"/>
          <w:lang w:val="en-GB"/>
        </w:rPr>
      </w:pPr>
      <w:r>
        <w:rPr>
          <w:rFonts w:ascii="Times New Roman" w:hAnsi="Times New Roman"/>
          <w:b w:val="0"/>
          <w:bCs/>
          <w:sz w:val="22"/>
          <w:szCs w:val="22"/>
          <w:lang w:val="en-GB"/>
        </w:rPr>
        <w:t xml:space="preserve">Al-Shīrāzī was one of the founding fathers of mathematical sciences in Anatolia. The Ottoman scholars followed his footsteps because of his importance on </w:t>
      </w:r>
      <w:r>
        <w:rPr>
          <w:rFonts w:ascii="Times New Roman" w:hAnsi="Times New Roman"/>
          <w:b w:val="0"/>
          <w:bCs/>
          <w:i/>
          <w:iCs/>
          <w:sz w:val="22"/>
          <w:szCs w:val="22"/>
          <w:lang w:val="en-GB"/>
        </w:rPr>
        <w:t>ijāzatnāma</w:t>
      </w:r>
      <w:r w:rsidRPr="005D2590">
        <w:rPr>
          <w:rFonts w:ascii="Times New Roman" w:hAnsi="Times New Roman"/>
          <w:b w:val="0"/>
          <w:bCs/>
          <w:sz w:val="22"/>
          <w:szCs w:val="22"/>
          <w:lang w:val="en-GB"/>
        </w:rPr>
        <w:t>s</w:t>
      </w:r>
      <w:r>
        <w:rPr>
          <w:rFonts w:ascii="Times New Roman" w:hAnsi="Times New Roman"/>
          <w:b w:val="0"/>
          <w:bCs/>
          <w:sz w:val="22"/>
          <w:szCs w:val="22"/>
          <w:lang w:val="en-GB"/>
        </w:rPr>
        <w:t xml:space="preserve"> and his treatises. He was practically a scholar of Anatolia and particularly of Sivas. His appointment of judgeship to Sivas and his lectures at Gökmedrese made him an important figure for the history of Sivas. Therefore, it is only natural to organise an international symposium in Sivas which will commemorate him and discuss his life and works as well as his impact on science, thought, and culture in Sivas. </w:t>
      </w:r>
    </w:p>
    <w:p w:rsidR="00107ED8" w:rsidRPr="00504258" w:rsidRDefault="00107ED8" w:rsidP="00107ED8">
      <w:pPr>
        <w:spacing w:after="120" w:line="360" w:lineRule="auto"/>
        <w:jc w:val="both"/>
        <w:rPr>
          <w:rFonts w:ascii="Times New Roman" w:hAnsi="Times New Roman"/>
          <w:b w:val="0"/>
          <w:bCs/>
          <w:sz w:val="22"/>
          <w:szCs w:val="22"/>
          <w:lang w:val="en-GB"/>
        </w:rPr>
      </w:pPr>
      <w:r w:rsidRPr="00504258">
        <w:rPr>
          <w:rFonts w:ascii="Times New Roman" w:hAnsi="Times New Roman"/>
          <w:b w:val="0"/>
          <w:bCs/>
          <w:sz w:val="22"/>
          <w:szCs w:val="22"/>
          <w:lang w:val="en-GB"/>
        </w:rPr>
        <w:t xml:space="preserve">Topics of interest include but are not limited to the following: </w:t>
      </w:r>
    </w:p>
    <w:p w:rsidR="00107ED8" w:rsidRPr="00504258" w:rsidRDefault="00107ED8" w:rsidP="00107ED8">
      <w:pPr>
        <w:numPr>
          <w:ilvl w:val="0"/>
          <w:numId w:val="1"/>
        </w:numPr>
        <w:spacing w:after="120" w:line="360" w:lineRule="auto"/>
        <w:jc w:val="both"/>
        <w:rPr>
          <w:rFonts w:ascii="Times New Roman" w:hAnsi="Times New Roman"/>
          <w:b w:val="0"/>
          <w:bCs/>
          <w:sz w:val="22"/>
          <w:szCs w:val="22"/>
          <w:lang w:val="en-GB"/>
        </w:rPr>
      </w:pPr>
      <w:r w:rsidRPr="00504258">
        <w:rPr>
          <w:rFonts w:ascii="Times New Roman" w:hAnsi="Times New Roman"/>
          <w:b w:val="0"/>
          <w:bCs/>
          <w:sz w:val="22"/>
          <w:szCs w:val="22"/>
          <w:lang w:val="en-GB"/>
        </w:rPr>
        <w:t>Linguistics</w:t>
      </w:r>
    </w:p>
    <w:p w:rsidR="00107ED8" w:rsidRPr="00504258" w:rsidRDefault="00107ED8" w:rsidP="00107ED8">
      <w:pPr>
        <w:numPr>
          <w:ilvl w:val="0"/>
          <w:numId w:val="1"/>
        </w:numPr>
        <w:spacing w:after="120" w:line="360" w:lineRule="auto"/>
        <w:jc w:val="both"/>
        <w:rPr>
          <w:rFonts w:ascii="Times New Roman" w:hAnsi="Times New Roman"/>
          <w:b w:val="0"/>
          <w:bCs/>
          <w:sz w:val="22"/>
          <w:szCs w:val="22"/>
          <w:lang w:val="en-GB"/>
        </w:rPr>
      </w:pPr>
      <w:r w:rsidRPr="00504258">
        <w:rPr>
          <w:rFonts w:ascii="Times New Roman" w:hAnsi="Times New Roman"/>
          <w:b w:val="0"/>
          <w:bCs/>
          <w:sz w:val="22"/>
          <w:szCs w:val="22"/>
          <w:lang w:val="en-GB"/>
        </w:rPr>
        <w:t>Logic</w:t>
      </w:r>
    </w:p>
    <w:p w:rsidR="00107ED8" w:rsidRPr="005D2590" w:rsidRDefault="00107ED8" w:rsidP="00107ED8">
      <w:pPr>
        <w:numPr>
          <w:ilvl w:val="0"/>
          <w:numId w:val="1"/>
        </w:numPr>
        <w:spacing w:after="120" w:line="360" w:lineRule="auto"/>
        <w:jc w:val="both"/>
        <w:rPr>
          <w:rFonts w:ascii="Times New Roman" w:hAnsi="Times New Roman"/>
          <w:b w:val="0"/>
          <w:bCs/>
          <w:sz w:val="22"/>
          <w:szCs w:val="22"/>
          <w:lang w:val="en-GB"/>
        </w:rPr>
      </w:pPr>
      <w:r w:rsidRPr="005D2590">
        <w:rPr>
          <w:rFonts w:ascii="Times New Roman" w:hAnsi="Times New Roman"/>
          <w:b w:val="0"/>
          <w:bCs/>
          <w:sz w:val="22"/>
          <w:szCs w:val="22"/>
          <w:lang w:val="en-GB"/>
        </w:rPr>
        <w:t>Tafsīr</w:t>
      </w:r>
    </w:p>
    <w:p w:rsidR="00107ED8" w:rsidRPr="00504258" w:rsidRDefault="00107ED8" w:rsidP="00107ED8">
      <w:pPr>
        <w:numPr>
          <w:ilvl w:val="0"/>
          <w:numId w:val="1"/>
        </w:numPr>
        <w:spacing w:after="120" w:line="360" w:lineRule="auto"/>
        <w:jc w:val="both"/>
        <w:rPr>
          <w:rFonts w:ascii="Times New Roman" w:hAnsi="Times New Roman"/>
          <w:b w:val="0"/>
          <w:bCs/>
          <w:sz w:val="22"/>
          <w:szCs w:val="22"/>
          <w:lang w:val="en-GB"/>
        </w:rPr>
      </w:pPr>
      <w:r w:rsidRPr="00504258">
        <w:rPr>
          <w:rFonts w:ascii="Times New Roman" w:hAnsi="Times New Roman"/>
          <w:b w:val="0"/>
          <w:bCs/>
          <w:sz w:val="22"/>
          <w:szCs w:val="22"/>
          <w:lang w:val="en-GB"/>
        </w:rPr>
        <w:t>Astronomy</w:t>
      </w:r>
    </w:p>
    <w:p w:rsidR="00107ED8" w:rsidRPr="00504258" w:rsidRDefault="00107ED8" w:rsidP="00107ED8">
      <w:pPr>
        <w:numPr>
          <w:ilvl w:val="0"/>
          <w:numId w:val="1"/>
        </w:numPr>
        <w:spacing w:after="120" w:line="360" w:lineRule="auto"/>
        <w:jc w:val="both"/>
        <w:rPr>
          <w:rFonts w:ascii="Times New Roman" w:hAnsi="Times New Roman"/>
          <w:b w:val="0"/>
          <w:bCs/>
          <w:sz w:val="22"/>
          <w:szCs w:val="22"/>
          <w:lang w:val="en-GB"/>
        </w:rPr>
      </w:pPr>
      <w:r w:rsidRPr="00504258">
        <w:rPr>
          <w:rFonts w:ascii="Times New Roman" w:hAnsi="Times New Roman"/>
          <w:b w:val="0"/>
          <w:bCs/>
          <w:sz w:val="22"/>
          <w:szCs w:val="22"/>
          <w:lang w:val="en-GB"/>
        </w:rPr>
        <w:t>Mathematics</w:t>
      </w:r>
    </w:p>
    <w:p w:rsidR="00107ED8" w:rsidRPr="00504258" w:rsidRDefault="00107ED8" w:rsidP="00107ED8">
      <w:pPr>
        <w:numPr>
          <w:ilvl w:val="0"/>
          <w:numId w:val="1"/>
        </w:numPr>
        <w:spacing w:after="120" w:line="360" w:lineRule="auto"/>
        <w:jc w:val="both"/>
        <w:rPr>
          <w:rFonts w:ascii="Times New Roman" w:hAnsi="Times New Roman"/>
          <w:b w:val="0"/>
          <w:bCs/>
          <w:sz w:val="22"/>
          <w:szCs w:val="22"/>
          <w:lang w:val="en-GB"/>
        </w:rPr>
      </w:pPr>
      <w:r w:rsidRPr="00504258">
        <w:rPr>
          <w:rFonts w:ascii="Times New Roman" w:hAnsi="Times New Roman"/>
          <w:b w:val="0"/>
          <w:bCs/>
          <w:sz w:val="22"/>
          <w:szCs w:val="22"/>
          <w:lang w:val="en-GB"/>
        </w:rPr>
        <w:t>Medicine</w:t>
      </w:r>
    </w:p>
    <w:p w:rsidR="00107ED8" w:rsidRPr="00504258" w:rsidRDefault="00107ED8" w:rsidP="00107ED8">
      <w:pPr>
        <w:numPr>
          <w:ilvl w:val="0"/>
          <w:numId w:val="1"/>
        </w:numPr>
        <w:spacing w:after="120" w:line="360" w:lineRule="auto"/>
        <w:jc w:val="both"/>
        <w:rPr>
          <w:rFonts w:ascii="Times New Roman" w:hAnsi="Times New Roman"/>
          <w:b w:val="0"/>
          <w:bCs/>
          <w:sz w:val="22"/>
          <w:szCs w:val="22"/>
          <w:lang w:val="en-GB"/>
        </w:rPr>
      </w:pPr>
      <w:r w:rsidRPr="00504258">
        <w:rPr>
          <w:rFonts w:ascii="Times New Roman" w:hAnsi="Times New Roman"/>
          <w:b w:val="0"/>
          <w:bCs/>
          <w:sz w:val="22"/>
          <w:szCs w:val="22"/>
          <w:lang w:val="en-GB"/>
        </w:rPr>
        <w:t>Geography</w:t>
      </w:r>
    </w:p>
    <w:p w:rsidR="00107ED8" w:rsidRPr="00504258" w:rsidRDefault="00107ED8" w:rsidP="00107ED8">
      <w:pPr>
        <w:numPr>
          <w:ilvl w:val="0"/>
          <w:numId w:val="1"/>
        </w:numPr>
        <w:spacing w:after="120" w:line="360" w:lineRule="auto"/>
        <w:jc w:val="both"/>
        <w:rPr>
          <w:rFonts w:ascii="Times New Roman" w:hAnsi="Times New Roman"/>
          <w:b w:val="0"/>
          <w:bCs/>
          <w:sz w:val="22"/>
          <w:szCs w:val="22"/>
          <w:lang w:val="en-GB"/>
        </w:rPr>
      </w:pPr>
      <w:r w:rsidRPr="00504258">
        <w:rPr>
          <w:rFonts w:ascii="Times New Roman" w:hAnsi="Times New Roman"/>
          <w:b w:val="0"/>
          <w:bCs/>
          <w:sz w:val="22"/>
          <w:szCs w:val="22"/>
          <w:lang w:val="en-GB"/>
        </w:rPr>
        <w:t xml:space="preserve">Philosophy </w:t>
      </w:r>
    </w:p>
    <w:p w:rsidR="00107ED8" w:rsidRPr="00504258" w:rsidRDefault="00107ED8" w:rsidP="00107ED8">
      <w:pPr>
        <w:numPr>
          <w:ilvl w:val="0"/>
          <w:numId w:val="1"/>
        </w:numPr>
        <w:spacing w:after="120" w:line="360" w:lineRule="auto"/>
        <w:jc w:val="both"/>
        <w:rPr>
          <w:rFonts w:ascii="Times New Roman" w:hAnsi="Times New Roman"/>
          <w:b w:val="0"/>
          <w:bCs/>
          <w:sz w:val="22"/>
          <w:szCs w:val="22"/>
          <w:lang w:val="en-GB"/>
        </w:rPr>
      </w:pPr>
      <w:r w:rsidRPr="00504258">
        <w:rPr>
          <w:rFonts w:ascii="Times New Roman" w:hAnsi="Times New Roman"/>
          <w:b w:val="0"/>
          <w:bCs/>
          <w:sz w:val="22"/>
          <w:szCs w:val="22"/>
          <w:lang w:val="en-GB"/>
        </w:rPr>
        <w:t>Illuminationism</w:t>
      </w:r>
    </w:p>
    <w:p w:rsidR="00107ED8" w:rsidRPr="00504258" w:rsidRDefault="00107ED8" w:rsidP="00107ED8">
      <w:pPr>
        <w:numPr>
          <w:ilvl w:val="0"/>
          <w:numId w:val="1"/>
        </w:numPr>
        <w:spacing w:after="120" w:line="360" w:lineRule="auto"/>
        <w:jc w:val="both"/>
        <w:rPr>
          <w:rFonts w:ascii="Times New Roman" w:hAnsi="Times New Roman"/>
          <w:b w:val="0"/>
          <w:bCs/>
          <w:sz w:val="22"/>
          <w:szCs w:val="22"/>
          <w:lang w:val="en-GB"/>
        </w:rPr>
      </w:pPr>
      <w:r>
        <w:rPr>
          <w:rFonts w:ascii="Times New Roman" w:hAnsi="Times New Roman"/>
          <w:b w:val="0"/>
          <w:bCs/>
          <w:sz w:val="22"/>
          <w:szCs w:val="22"/>
          <w:lang w:val="en-GB"/>
        </w:rPr>
        <w:t>Sufism</w:t>
      </w:r>
    </w:p>
    <w:p w:rsidR="00107ED8" w:rsidRPr="00504258" w:rsidRDefault="00107ED8" w:rsidP="00107ED8">
      <w:pPr>
        <w:numPr>
          <w:ilvl w:val="0"/>
          <w:numId w:val="1"/>
        </w:numPr>
        <w:spacing w:after="120" w:line="360" w:lineRule="auto"/>
        <w:jc w:val="both"/>
        <w:rPr>
          <w:rFonts w:ascii="Times New Roman" w:hAnsi="Times New Roman"/>
          <w:b w:val="0"/>
          <w:bCs/>
          <w:sz w:val="22"/>
          <w:szCs w:val="22"/>
          <w:lang w:val="en-GB"/>
        </w:rPr>
      </w:pPr>
      <w:r w:rsidRPr="00504258">
        <w:rPr>
          <w:rFonts w:ascii="Times New Roman" w:hAnsi="Times New Roman"/>
          <w:b w:val="0"/>
          <w:bCs/>
          <w:sz w:val="22"/>
          <w:szCs w:val="22"/>
          <w:lang w:val="en-GB"/>
        </w:rPr>
        <w:t>Kalam</w:t>
      </w:r>
    </w:p>
    <w:p w:rsidR="00107ED8" w:rsidRPr="00504258" w:rsidRDefault="00107ED8" w:rsidP="00107ED8">
      <w:pPr>
        <w:numPr>
          <w:ilvl w:val="0"/>
          <w:numId w:val="1"/>
        </w:numPr>
        <w:spacing w:after="120" w:line="360" w:lineRule="auto"/>
        <w:jc w:val="both"/>
        <w:rPr>
          <w:rFonts w:ascii="Times New Roman" w:hAnsi="Times New Roman"/>
          <w:b w:val="0"/>
          <w:bCs/>
          <w:sz w:val="22"/>
          <w:szCs w:val="22"/>
          <w:lang w:val="en-GB"/>
        </w:rPr>
      </w:pPr>
      <w:r w:rsidRPr="00504258">
        <w:rPr>
          <w:rFonts w:ascii="Times New Roman" w:hAnsi="Times New Roman"/>
          <w:b w:val="0"/>
          <w:bCs/>
          <w:sz w:val="22"/>
          <w:szCs w:val="22"/>
          <w:lang w:val="en-GB"/>
        </w:rPr>
        <w:t>Music</w:t>
      </w:r>
    </w:p>
    <w:p w:rsidR="00107ED8" w:rsidRPr="00504258" w:rsidRDefault="00107ED8" w:rsidP="00107ED8">
      <w:pPr>
        <w:numPr>
          <w:ilvl w:val="0"/>
          <w:numId w:val="1"/>
        </w:numPr>
        <w:spacing w:after="120" w:line="360" w:lineRule="auto"/>
        <w:jc w:val="both"/>
        <w:rPr>
          <w:rFonts w:ascii="Times New Roman" w:hAnsi="Times New Roman"/>
          <w:b w:val="0"/>
          <w:bCs/>
          <w:sz w:val="22"/>
          <w:szCs w:val="22"/>
          <w:lang w:val="en-GB"/>
        </w:rPr>
      </w:pPr>
      <w:r w:rsidRPr="00504258">
        <w:rPr>
          <w:rFonts w:ascii="Times New Roman" w:hAnsi="Times New Roman"/>
          <w:b w:val="0"/>
          <w:bCs/>
          <w:sz w:val="22"/>
          <w:szCs w:val="22"/>
          <w:lang w:val="en-GB"/>
        </w:rPr>
        <w:t>Ethics</w:t>
      </w:r>
      <w:r w:rsidRPr="00504258">
        <w:rPr>
          <w:rStyle w:val="DipnotBavurusu"/>
          <w:rFonts w:ascii="Times New Roman" w:hAnsi="Times New Roman"/>
          <w:b w:val="0"/>
          <w:bCs/>
          <w:sz w:val="22"/>
          <w:szCs w:val="22"/>
          <w:lang w:val="en-GB"/>
        </w:rPr>
        <w:t xml:space="preserve"> and </w:t>
      </w:r>
      <w:r w:rsidRPr="00504258">
        <w:rPr>
          <w:rFonts w:ascii="Times New Roman" w:hAnsi="Times New Roman"/>
          <w:b w:val="0"/>
          <w:bCs/>
          <w:sz w:val="22"/>
          <w:szCs w:val="22"/>
          <w:lang w:val="en-GB"/>
        </w:rPr>
        <w:t>Political Theory</w:t>
      </w:r>
    </w:p>
    <w:p w:rsidR="00107ED8" w:rsidRPr="00504258" w:rsidRDefault="00107ED8" w:rsidP="00107ED8">
      <w:pPr>
        <w:numPr>
          <w:ilvl w:val="0"/>
          <w:numId w:val="1"/>
        </w:numPr>
        <w:spacing w:after="120" w:line="360" w:lineRule="auto"/>
        <w:jc w:val="both"/>
        <w:rPr>
          <w:rFonts w:ascii="Times New Roman" w:hAnsi="Times New Roman"/>
          <w:b w:val="0"/>
          <w:bCs/>
          <w:sz w:val="22"/>
          <w:szCs w:val="22"/>
          <w:lang w:val="en-GB"/>
        </w:rPr>
      </w:pPr>
      <w:r w:rsidRPr="00504258">
        <w:rPr>
          <w:rFonts w:ascii="Times New Roman" w:hAnsi="Times New Roman"/>
          <w:b w:val="0"/>
          <w:bCs/>
          <w:sz w:val="22"/>
          <w:szCs w:val="22"/>
          <w:lang w:val="en-GB"/>
        </w:rPr>
        <w:t xml:space="preserve">Education and </w:t>
      </w:r>
      <w:r>
        <w:rPr>
          <w:rFonts w:ascii="Times New Roman" w:hAnsi="Times New Roman"/>
          <w:b w:val="0"/>
          <w:bCs/>
          <w:sz w:val="22"/>
          <w:szCs w:val="22"/>
          <w:lang w:val="en-GB"/>
        </w:rPr>
        <w:t>E</w:t>
      </w:r>
      <w:r w:rsidRPr="00504258">
        <w:rPr>
          <w:rFonts w:ascii="Times New Roman" w:hAnsi="Times New Roman"/>
          <w:b w:val="0"/>
          <w:bCs/>
          <w:sz w:val="22"/>
          <w:szCs w:val="22"/>
          <w:lang w:val="en-GB"/>
        </w:rPr>
        <w:t xml:space="preserve">ducational </w:t>
      </w:r>
      <w:r>
        <w:rPr>
          <w:rFonts w:ascii="Times New Roman" w:hAnsi="Times New Roman"/>
          <w:b w:val="0"/>
          <w:bCs/>
          <w:sz w:val="22"/>
          <w:szCs w:val="22"/>
          <w:lang w:val="en-GB"/>
        </w:rPr>
        <w:t>I</w:t>
      </w:r>
      <w:r w:rsidRPr="00504258">
        <w:rPr>
          <w:rFonts w:ascii="Times New Roman" w:hAnsi="Times New Roman"/>
          <w:b w:val="0"/>
          <w:bCs/>
          <w:sz w:val="22"/>
          <w:szCs w:val="22"/>
          <w:lang w:val="en-GB"/>
        </w:rPr>
        <w:t>nst</w:t>
      </w:r>
      <w:r>
        <w:rPr>
          <w:rFonts w:ascii="Times New Roman" w:hAnsi="Times New Roman"/>
          <w:b w:val="0"/>
          <w:bCs/>
          <w:sz w:val="22"/>
          <w:szCs w:val="22"/>
          <w:lang w:val="en-GB"/>
        </w:rPr>
        <w:t>itu</w:t>
      </w:r>
      <w:r w:rsidRPr="00504258">
        <w:rPr>
          <w:rFonts w:ascii="Times New Roman" w:hAnsi="Times New Roman"/>
          <w:b w:val="0"/>
          <w:bCs/>
          <w:sz w:val="22"/>
          <w:szCs w:val="22"/>
          <w:lang w:val="en-GB"/>
        </w:rPr>
        <w:t>tions</w:t>
      </w:r>
      <w:r>
        <w:rPr>
          <w:rFonts w:ascii="Times New Roman" w:hAnsi="Times New Roman"/>
          <w:b w:val="0"/>
          <w:bCs/>
          <w:sz w:val="22"/>
          <w:szCs w:val="22"/>
          <w:lang w:val="en-GB"/>
        </w:rPr>
        <w:t xml:space="preserve"> in the age of</w:t>
      </w:r>
      <w:r w:rsidRPr="004E458C">
        <w:rPr>
          <w:rFonts w:ascii="Times New Roman" w:hAnsi="Times New Roman"/>
          <w:b w:val="0"/>
          <w:bCs/>
          <w:sz w:val="22"/>
          <w:szCs w:val="22"/>
          <w:lang w:val="en-GB"/>
        </w:rPr>
        <w:t xml:space="preserve"> </w:t>
      </w:r>
      <w:r w:rsidRPr="00504258">
        <w:rPr>
          <w:rFonts w:ascii="Times New Roman" w:hAnsi="Times New Roman"/>
          <w:b w:val="0"/>
          <w:bCs/>
          <w:sz w:val="22"/>
          <w:szCs w:val="22"/>
          <w:lang w:val="en-GB"/>
        </w:rPr>
        <w:t>Shīrāzī</w:t>
      </w:r>
    </w:p>
    <w:p w:rsidR="00107ED8" w:rsidRPr="00504258" w:rsidRDefault="00107ED8" w:rsidP="00107ED8">
      <w:pPr>
        <w:numPr>
          <w:ilvl w:val="0"/>
          <w:numId w:val="1"/>
        </w:numPr>
        <w:spacing w:after="120" w:line="360" w:lineRule="auto"/>
        <w:jc w:val="both"/>
        <w:rPr>
          <w:rFonts w:ascii="Times New Roman" w:hAnsi="Times New Roman"/>
          <w:b w:val="0"/>
          <w:bCs/>
          <w:sz w:val="22"/>
          <w:szCs w:val="22"/>
          <w:lang w:val="en-GB"/>
        </w:rPr>
      </w:pPr>
      <w:r w:rsidRPr="00504258">
        <w:rPr>
          <w:rFonts w:ascii="Times New Roman" w:hAnsi="Times New Roman"/>
          <w:b w:val="0"/>
          <w:bCs/>
          <w:sz w:val="22"/>
          <w:szCs w:val="22"/>
          <w:lang w:val="en-GB"/>
        </w:rPr>
        <w:t>Libraries</w:t>
      </w:r>
      <w:r>
        <w:rPr>
          <w:rFonts w:ascii="Times New Roman" w:hAnsi="Times New Roman"/>
          <w:b w:val="0"/>
          <w:bCs/>
          <w:sz w:val="22"/>
          <w:szCs w:val="22"/>
          <w:lang w:val="en-GB"/>
        </w:rPr>
        <w:t xml:space="preserve"> in the age of</w:t>
      </w:r>
      <w:r w:rsidRPr="004E458C">
        <w:rPr>
          <w:rFonts w:ascii="Times New Roman" w:hAnsi="Times New Roman"/>
          <w:b w:val="0"/>
          <w:bCs/>
          <w:sz w:val="22"/>
          <w:szCs w:val="22"/>
          <w:lang w:val="en-GB"/>
        </w:rPr>
        <w:t xml:space="preserve"> </w:t>
      </w:r>
      <w:r w:rsidRPr="00504258">
        <w:rPr>
          <w:rFonts w:ascii="Times New Roman" w:hAnsi="Times New Roman"/>
          <w:b w:val="0"/>
          <w:bCs/>
          <w:sz w:val="22"/>
          <w:szCs w:val="22"/>
          <w:lang w:val="en-GB"/>
        </w:rPr>
        <w:t>Shīrāzī</w:t>
      </w:r>
    </w:p>
    <w:p w:rsidR="00107ED8" w:rsidRDefault="00107ED8" w:rsidP="00107ED8">
      <w:pPr>
        <w:numPr>
          <w:ilvl w:val="0"/>
          <w:numId w:val="1"/>
        </w:numPr>
        <w:spacing w:after="120" w:line="360" w:lineRule="auto"/>
        <w:jc w:val="both"/>
        <w:rPr>
          <w:rFonts w:ascii="Times New Roman" w:hAnsi="Times New Roman"/>
          <w:b w:val="0"/>
          <w:bCs/>
          <w:sz w:val="22"/>
          <w:szCs w:val="22"/>
          <w:lang w:val="en-GB"/>
        </w:rPr>
      </w:pPr>
      <w:r w:rsidRPr="00504258">
        <w:rPr>
          <w:rFonts w:ascii="Times New Roman" w:hAnsi="Times New Roman"/>
          <w:b w:val="0"/>
          <w:bCs/>
          <w:sz w:val="22"/>
          <w:szCs w:val="22"/>
          <w:lang w:val="en-GB"/>
        </w:rPr>
        <w:t xml:space="preserve">Shīrāzī </w:t>
      </w:r>
      <w:r>
        <w:rPr>
          <w:rFonts w:ascii="Times New Roman" w:hAnsi="Times New Roman"/>
          <w:b w:val="0"/>
          <w:bCs/>
          <w:sz w:val="22"/>
          <w:szCs w:val="22"/>
          <w:lang w:val="en-GB"/>
        </w:rPr>
        <w:t xml:space="preserve"> in the </w:t>
      </w:r>
      <w:r w:rsidRPr="00504258">
        <w:rPr>
          <w:rFonts w:ascii="Times New Roman" w:hAnsi="Times New Roman"/>
          <w:b w:val="0"/>
          <w:bCs/>
          <w:sz w:val="22"/>
          <w:szCs w:val="22"/>
          <w:lang w:val="en-GB"/>
        </w:rPr>
        <w:t xml:space="preserve">Manuscripts and </w:t>
      </w:r>
      <w:r>
        <w:rPr>
          <w:rFonts w:ascii="Times New Roman" w:hAnsi="Times New Roman"/>
          <w:b w:val="0"/>
          <w:bCs/>
          <w:sz w:val="22"/>
          <w:szCs w:val="22"/>
          <w:lang w:val="en-GB"/>
        </w:rPr>
        <w:t>B</w:t>
      </w:r>
      <w:r w:rsidRPr="00504258">
        <w:rPr>
          <w:rFonts w:ascii="Times New Roman" w:hAnsi="Times New Roman"/>
          <w:b w:val="0"/>
          <w:bCs/>
          <w:sz w:val="22"/>
          <w:szCs w:val="22"/>
          <w:lang w:val="en-GB"/>
        </w:rPr>
        <w:t xml:space="preserve">ook </w:t>
      </w:r>
      <w:r>
        <w:rPr>
          <w:rFonts w:ascii="Times New Roman" w:hAnsi="Times New Roman"/>
          <w:b w:val="0"/>
          <w:bCs/>
          <w:sz w:val="22"/>
          <w:szCs w:val="22"/>
          <w:lang w:val="en-GB"/>
        </w:rPr>
        <w:t>C</w:t>
      </w:r>
      <w:r w:rsidRPr="00504258">
        <w:rPr>
          <w:rFonts w:ascii="Times New Roman" w:hAnsi="Times New Roman"/>
          <w:b w:val="0"/>
          <w:bCs/>
          <w:sz w:val="22"/>
          <w:szCs w:val="22"/>
          <w:lang w:val="en-GB"/>
        </w:rPr>
        <w:t xml:space="preserve">ulture </w:t>
      </w:r>
      <w:r>
        <w:rPr>
          <w:rFonts w:ascii="Times New Roman" w:hAnsi="Times New Roman"/>
          <w:b w:val="0"/>
          <w:bCs/>
          <w:sz w:val="22"/>
          <w:szCs w:val="22"/>
          <w:lang w:val="en-GB"/>
        </w:rPr>
        <w:t>S</w:t>
      </w:r>
      <w:r w:rsidRPr="00504258">
        <w:rPr>
          <w:rFonts w:ascii="Times New Roman" w:hAnsi="Times New Roman"/>
          <w:b w:val="0"/>
          <w:bCs/>
          <w:sz w:val="22"/>
          <w:szCs w:val="22"/>
          <w:lang w:val="en-GB"/>
        </w:rPr>
        <w:t>tudies</w:t>
      </w:r>
    </w:p>
    <w:p w:rsidR="00107ED8" w:rsidRPr="00504258" w:rsidRDefault="00107ED8" w:rsidP="00107ED8">
      <w:pPr>
        <w:numPr>
          <w:ilvl w:val="0"/>
          <w:numId w:val="1"/>
        </w:numPr>
        <w:spacing w:after="120" w:line="360" w:lineRule="auto"/>
        <w:jc w:val="both"/>
        <w:rPr>
          <w:rFonts w:ascii="Times New Roman" w:hAnsi="Times New Roman"/>
          <w:b w:val="0"/>
          <w:bCs/>
          <w:sz w:val="22"/>
          <w:szCs w:val="22"/>
          <w:lang w:val="en-GB"/>
        </w:rPr>
      </w:pPr>
      <w:r w:rsidRPr="00504258">
        <w:rPr>
          <w:rFonts w:ascii="Times New Roman" w:hAnsi="Times New Roman"/>
          <w:b w:val="0"/>
          <w:bCs/>
          <w:sz w:val="22"/>
          <w:szCs w:val="22"/>
          <w:lang w:val="en-GB"/>
        </w:rPr>
        <w:t>The Commentaries (</w:t>
      </w:r>
      <w:r w:rsidRPr="00FB0866">
        <w:rPr>
          <w:rFonts w:ascii="Times New Roman" w:hAnsi="Times New Roman"/>
          <w:b w:val="0"/>
          <w:bCs/>
          <w:i/>
          <w:iCs/>
          <w:sz w:val="22"/>
          <w:szCs w:val="22"/>
          <w:lang w:val="en-GB"/>
        </w:rPr>
        <w:t>Shurūḥ</w:t>
      </w:r>
      <w:r w:rsidRPr="00FB0866">
        <w:rPr>
          <w:rFonts w:ascii="Times New Roman" w:hAnsi="Times New Roman"/>
          <w:b w:val="0"/>
          <w:bCs/>
          <w:sz w:val="22"/>
          <w:szCs w:val="22"/>
          <w:lang w:val="en-GB"/>
        </w:rPr>
        <w:t xml:space="preserve">, </w:t>
      </w:r>
      <w:r w:rsidRPr="00FB0866">
        <w:rPr>
          <w:rFonts w:ascii="Times New Roman" w:hAnsi="Times New Roman"/>
          <w:b w:val="0"/>
          <w:bCs/>
          <w:i/>
          <w:iCs/>
          <w:sz w:val="22"/>
          <w:szCs w:val="22"/>
          <w:lang w:val="en-GB"/>
        </w:rPr>
        <w:t>Ḥawāshī</w:t>
      </w:r>
      <w:r w:rsidRPr="00FB0866">
        <w:rPr>
          <w:rFonts w:ascii="Times New Roman" w:hAnsi="Times New Roman"/>
          <w:b w:val="0"/>
          <w:bCs/>
          <w:sz w:val="22"/>
          <w:szCs w:val="22"/>
          <w:lang w:val="en-GB"/>
        </w:rPr>
        <w:t xml:space="preserve">, </w:t>
      </w:r>
      <w:r w:rsidRPr="00FB0866">
        <w:rPr>
          <w:rFonts w:ascii="Times New Roman" w:hAnsi="Times New Roman"/>
          <w:b w:val="0"/>
          <w:bCs/>
          <w:i/>
          <w:iCs/>
          <w:sz w:val="22"/>
          <w:szCs w:val="22"/>
          <w:lang w:val="en-GB"/>
        </w:rPr>
        <w:t>Taʻlīqāt</w:t>
      </w:r>
      <w:r w:rsidRPr="00504258">
        <w:rPr>
          <w:rFonts w:ascii="Times New Roman" w:hAnsi="Times New Roman"/>
          <w:b w:val="0"/>
          <w:bCs/>
          <w:sz w:val="22"/>
          <w:szCs w:val="22"/>
          <w:lang w:val="en-GB"/>
        </w:rPr>
        <w:t>)</w:t>
      </w:r>
    </w:p>
    <w:p w:rsidR="00107ED8" w:rsidRDefault="00107ED8" w:rsidP="00107ED8">
      <w:pPr>
        <w:numPr>
          <w:ilvl w:val="0"/>
          <w:numId w:val="2"/>
        </w:numPr>
        <w:spacing w:after="120" w:line="360" w:lineRule="auto"/>
        <w:jc w:val="both"/>
        <w:rPr>
          <w:rFonts w:ascii="Times New Roman" w:hAnsi="Times New Roman"/>
          <w:b w:val="0"/>
          <w:bCs/>
          <w:sz w:val="22"/>
          <w:szCs w:val="22"/>
          <w:lang w:val="en-GB"/>
        </w:rPr>
      </w:pPr>
      <w:r>
        <w:rPr>
          <w:rFonts w:ascii="Times New Roman" w:hAnsi="Times New Roman"/>
          <w:b w:val="0"/>
          <w:bCs/>
          <w:sz w:val="22"/>
          <w:szCs w:val="22"/>
          <w:lang w:val="en-GB"/>
        </w:rPr>
        <w:t>Scholarly</w:t>
      </w:r>
      <w:r w:rsidRPr="00504258">
        <w:rPr>
          <w:rFonts w:ascii="Times New Roman" w:hAnsi="Times New Roman"/>
          <w:b w:val="0"/>
          <w:bCs/>
          <w:sz w:val="22"/>
          <w:szCs w:val="22"/>
          <w:lang w:val="en-GB"/>
        </w:rPr>
        <w:t xml:space="preserve"> </w:t>
      </w:r>
      <w:r>
        <w:rPr>
          <w:rFonts w:ascii="Times New Roman" w:hAnsi="Times New Roman"/>
          <w:b w:val="0"/>
          <w:bCs/>
          <w:sz w:val="22"/>
          <w:szCs w:val="22"/>
          <w:lang w:val="en-GB"/>
        </w:rPr>
        <w:t>N</w:t>
      </w:r>
      <w:r w:rsidRPr="00504258">
        <w:rPr>
          <w:rFonts w:ascii="Times New Roman" w:hAnsi="Times New Roman"/>
          <w:b w:val="0"/>
          <w:bCs/>
          <w:sz w:val="22"/>
          <w:szCs w:val="22"/>
          <w:lang w:val="en-GB"/>
        </w:rPr>
        <w:t xml:space="preserve">etworks and </w:t>
      </w:r>
      <w:r w:rsidRPr="00504258">
        <w:rPr>
          <w:rFonts w:ascii="Times New Roman" w:hAnsi="Times New Roman"/>
          <w:b w:val="0"/>
          <w:bCs/>
          <w:i/>
          <w:iCs/>
          <w:sz w:val="22"/>
          <w:szCs w:val="22"/>
          <w:lang w:val="en-GB"/>
        </w:rPr>
        <w:t>Ij</w:t>
      </w:r>
      <w:r>
        <w:rPr>
          <w:rFonts w:ascii="Times New Roman" w:hAnsi="Times New Roman"/>
          <w:b w:val="0"/>
          <w:bCs/>
          <w:i/>
          <w:iCs/>
          <w:sz w:val="22"/>
          <w:szCs w:val="22"/>
          <w:lang w:val="en-GB"/>
        </w:rPr>
        <w:t>ā</w:t>
      </w:r>
      <w:r w:rsidRPr="00504258">
        <w:rPr>
          <w:rFonts w:ascii="Times New Roman" w:hAnsi="Times New Roman"/>
          <w:b w:val="0"/>
          <w:bCs/>
          <w:i/>
          <w:iCs/>
          <w:sz w:val="22"/>
          <w:szCs w:val="22"/>
          <w:lang w:val="en-GB"/>
        </w:rPr>
        <w:t>zatn</w:t>
      </w:r>
      <w:r>
        <w:rPr>
          <w:rFonts w:ascii="Times New Roman" w:hAnsi="Times New Roman"/>
          <w:b w:val="0"/>
          <w:bCs/>
          <w:i/>
          <w:iCs/>
          <w:sz w:val="22"/>
          <w:szCs w:val="22"/>
          <w:lang w:val="en-GB"/>
        </w:rPr>
        <w:t>ā</w:t>
      </w:r>
      <w:r w:rsidRPr="00504258">
        <w:rPr>
          <w:rFonts w:ascii="Times New Roman" w:hAnsi="Times New Roman"/>
          <w:b w:val="0"/>
          <w:bCs/>
          <w:i/>
          <w:iCs/>
          <w:sz w:val="22"/>
          <w:szCs w:val="22"/>
          <w:lang w:val="en-GB"/>
        </w:rPr>
        <w:t>ma</w:t>
      </w:r>
      <w:r w:rsidRPr="00FB0866">
        <w:rPr>
          <w:rFonts w:ascii="Times New Roman" w:hAnsi="Times New Roman"/>
          <w:b w:val="0"/>
          <w:bCs/>
          <w:sz w:val="22"/>
          <w:szCs w:val="22"/>
          <w:lang w:val="en-GB"/>
        </w:rPr>
        <w:t>s</w:t>
      </w:r>
    </w:p>
    <w:p w:rsidR="00107ED8" w:rsidRPr="00504258" w:rsidRDefault="00107ED8" w:rsidP="00107ED8">
      <w:pPr>
        <w:numPr>
          <w:ilvl w:val="0"/>
          <w:numId w:val="2"/>
        </w:numPr>
        <w:spacing w:after="120" w:line="360" w:lineRule="auto"/>
        <w:jc w:val="both"/>
        <w:rPr>
          <w:rFonts w:ascii="Times New Roman" w:hAnsi="Times New Roman"/>
          <w:b w:val="0"/>
          <w:bCs/>
          <w:sz w:val="22"/>
          <w:szCs w:val="22"/>
          <w:lang w:val="en-GB"/>
        </w:rPr>
      </w:pPr>
      <w:r>
        <w:rPr>
          <w:rFonts w:ascii="Times New Roman" w:hAnsi="Times New Roman"/>
          <w:b w:val="0"/>
          <w:bCs/>
          <w:sz w:val="22"/>
          <w:szCs w:val="22"/>
          <w:lang w:val="en-GB"/>
        </w:rPr>
        <w:t>Urban Studies</w:t>
      </w:r>
    </w:p>
    <w:p w:rsidR="00107ED8" w:rsidRPr="00504258" w:rsidRDefault="00107ED8" w:rsidP="00107ED8">
      <w:pPr>
        <w:spacing w:after="120" w:line="360" w:lineRule="auto"/>
        <w:jc w:val="both"/>
        <w:rPr>
          <w:rFonts w:ascii="Times New Roman" w:hAnsi="Times New Roman"/>
          <w:b w:val="0"/>
          <w:bCs/>
          <w:sz w:val="22"/>
          <w:szCs w:val="22"/>
          <w:lang w:val="en-GB"/>
        </w:rPr>
      </w:pPr>
      <w:r w:rsidRPr="00504258">
        <w:rPr>
          <w:rFonts w:ascii="Times New Roman" w:hAnsi="Times New Roman"/>
          <w:b w:val="0"/>
          <w:bCs/>
          <w:sz w:val="22"/>
          <w:szCs w:val="22"/>
          <w:lang w:val="en-GB"/>
        </w:rPr>
        <w:lastRenderedPageBreak/>
        <w:t xml:space="preserve">The Conference Committee </w:t>
      </w:r>
      <w:r>
        <w:rPr>
          <w:rFonts w:ascii="Times New Roman" w:hAnsi="Times New Roman"/>
          <w:b w:val="0"/>
          <w:bCs/>
          <w:sz w:val="22"/>
          <w:szCs w:val="22"/>
          <w:lang w:val="en-GB"/>
        </w:rPr>
        <w:t>particularly</w:t>
      </w:r>
      <w:r w:rsidRPr="00504258">
        <w:rPr>
          <w:rFonts w:ascii="Times New Roman" w:hAnsi="Times New Roman"/>
          <w:b w:val="0"/>
          <w:bCs/>
          <w:sz w:val="22"/>
          <w:szCs w:val="22"/>
          <w:lang w:val="en-GB"/>
        </w:rPr>
        <w:t xml:space="preserve"> welcomes papers </w:t>
      </w:r>
      <w:r>
        <w:rPr>
          <w:rFonts w:ascii="Times New Roman" w:hAnsi="Times New Roman"/>
          <w:b w:val="0"/>
          <w:bCs/>
          <w:sz w:val="22"/>
          <w:szCs w:val="22"/>
          <w:lang w:val="en-GB"/>
        </w:rPr>
        <w:t>which deal</w:t>
      </w:r>
      <w:r w:rsidRPr="00504258">
        <w:rPr>
          <w:rFonts w:ascii="Times New Roman" w:hAnsi="Times New Roman"/>
          <w:b w:val="0"/>
          <w:bCs/>
          <w:sz w:val="22"/>
          <w:szCs w:val="22"/>
          <w:lang w:val="en-GB"/>
        </w:rPr>
        <w:t xml:space="preserve"> </w:t>
      </w:r>
      <w:r>
        <w:rPr>
          <w:rFonts w:ascii="Times New Roman" w:hAnsi="Times New Roman"/>
          <w:b w:val="0"/>
          <w:bCs/>
          <w:sz w:val="22"/>
          <w:szCs w:val="22"/>
          <w:lang w:val="en-GB"/>
        </w:rPr>
        <w:t>with these topics with an interdisciplinary approach.</w:t>
      </w:r>
      <w:r w:rsidRPr="00504258">
        <w:rPr>
          <w:rFonts w:ascii="Times New Roman" w:hAnsi="Times New Roman"/>
          <w:b w:val="0"/>
          <w:bCs/>
          <w:sz w:val="22"/>
          <w:szCs w:val="22"/>
          <w:lang w:val="en-GB"/>
        </w:rPr>
        <w:t xml:space="preserve"> </w:t>
      </w:r>
      <w:r>
        <w:rPr>
          <w:rFonts w:ascii="Times New Roman" w:hAnsi="Times New Roman"/>
          <w:b w:val="0"/>
          <w:bCs/>
          <w:sz w:val="22"/>
          <w:szCs w:val="22"/>
          <w:lang w:val="en-GB"/>
        </w:rPr>
        <w:t>A</w:t>
      </w:r>
      <w:r w:rsidRPr="00504258">
        <w:rPr>
          <w:rFonts w:ascii="Times New Roman" w:hAnsi="Times New Roman"/>
          <w:b w:val="0"/>
          <w:bCs/>
          <w:sz w:val="22"/>
          <w:szCs w:val="22"/>
          <w:lang w:val="en-GB"/>
        </w:rPr>
        <w:t xml:space="preserve">bstracts </w:t>
      </w:r>
      <w:r>
        <w:rPr>
          <w:rFonts w:ascii="Times New Roman" w:hAnsi="Times New Roman"/>
          <w:b w:val="0"/>
          <w:bCs/>
          <w:sz w:val="22"/>
          <w:szCs w:val="22"/>
          <w:lang w:val="en-GB"/>
        </w:rPr>
        <w:t xml:space="preserve">should not </w:t>
      </w:r>
      <w:r w:rsidRPr="00504258">
        <w:rPr>
          <w:rFonts w:ascii="Times New Roman" w:hAnsi="Times New Roman"/>
          <w:b w:val="0"/>
          <w:bCs/>
          <w:sz w:val="22"/>
          <w:szCs w:val="22"/>
          <w:lang w:val="en-GB"/>
        </w:rPr>
        <w:t>exceed 500 words. The presentations can be delivered in Turkish, Arabic</w:t>
      </w:r>
      <w:r>
        <w:rPr>
          <w:rFonts w:ascii="Times New Roman" w:hAnsi="Times New Roman"/>
          <w:b w:val="0"/>
          <w:bCs/>
          <w:sz w:val="22"/>
          <w:szCs w:val="22"/>
          <w:lang w:val="en-GB"/>
        </w:rPr>
        <w:t>,</w:t>
      </w:r>
      <w:r w:rsidRPr="00504258">
        <w:rPr>
          <w:rFonts w:ascii="Times New Roman" w:hAnsi="Times New Roman"/>
          <w:b w:val="0"/>
          <w:bCs/>
          <w:sz w:val="22"/>
          <w:szCs w:val="22"/>
          <w:lang w:val="en-GB"/>
        </w:rPr>
        <w:t xml:space="preserve"> or English. </w:t>
      </w:r>
      <w:r>
        <w:rPr>
          <w:rFonts w:ascii="Times New Roman" w:hAnsi="Times New Roman"/>
          <w:b w:val="0"/>
          <w:bCs/>
          <w:sz w:val="22"/>
          <w:szCs w:val="22"/>
          <w:lang w:val="en-GB"/>
        </w:rPr>
        <w:t xml:space="preserve">The accepted and presented </w:t>
      </w:r>
      <w:r w:rsidRPr="00504258">
        <w:rPr>
          <w:rFonts w:ascii="Times New Roman" w:hAnsi="Times New Roman"/>
          <w:b w:val="0"/>
          <w:bCs/>
          <w:sz w:val="22"/>
          <w:szCs w:val="22"/>
          <w:lang w:val="en-GB"/>
        </w:rPr>
        <w:t xml:space="preserve">papers will be published </w:t>
      </w:r>
      <w:r>
        <w:rPr>
          <w:rFonts w:ascii="Times New Roman" w:hAnsi="Times New Roman"/>
          <w:b w:val="0"/>
          <w:bCs/>
          <w:sz w:val="22"/>
          <w:szCs w:val="22"/>
          <w:lang w:val="en-GB"/>
        </w:rPr>
        <w:t xml:space="preserve">in 2021. </w:t>
      </w:r>
      <w:r w:rsidRPr="00504258">
        <w:rPr>
          <w:rFonts w:ascii="Times New Roman" w:hAnsi="Times New Roman"/>
          <w:b w:val="0"/>
          <w:bCs/>
          <w:sz w:val="22"/>
          <w:szCs w:val="22"/>
          <w:lang w:val="en-GB"/>
        </w:rPr>
        <w:t xml:space="preserve">The accommodation of </w:t>
      </w:r>
      <w:r>
        <w:rPr>
          <w:rFonts w:ascii="Times New Roman" w:hAnsi="Times New Roman"/>
          <w:b w:val="0"/>
          <w:bCs/>
          <w:sz w:val="22"/>
          <w:szCs w:val="22"/>
          <w:lang w:val="en-GB"/>
        </w:rPr>
        <w:t xml:space="preserve">all </w:t>
      </w:r>
      <w:r w:rsidRPr="00504258">
        <w:rPr>
          <w:rFonts w:ascii="Times New Roman" w:hAnsi="Times New Roman"/>
          <w:b w:val="0"/>
          <w:bCs/>
          <w:sz w:val="22"/>
          <w:szCs w:val="22"/>
          <w:lang w:val="en-GB"/>
        </w:rPr>
        <w:t>participants will be covered</w:t>
      </w:r>
      <w:r>
        <w:rPr>
          <w:rFonts w:ascii="Times New Roman" w:hAnsi="Times New Roman"/>
          <w:b w:val="0"/>
          <w:bCs/>
          <w:sz w:val="22"/>
          <w:szCs w:val="22"/>
          <w:lang w:val="en-GB"/>
        </w:rPr>
        <w:t xml:space="preserve"> by the symposium organisation and some transportation expenses will be covered </w:t>
      </w:r>
      <w:r w:rsidRPr="00504258">
        <w:rPr>
          <w:rFonts w:ascii="Times New Roman" w:hAnsi="Times New Roman"/>
          <w:b w:val="0"/>
          <w:bCs/>
          <w:sz w:val="22"/>
          <w:szCs w:val="22"/>
          <w:lang w:val="en-GB"/>
        </w:rPr>
        <w:t>depending on availability.</w:t>
      </w:r>
    </w:p>
    <w:p w:rsidR="00107ED8" w:rsidRPr="00504258" w:rsidRDefault="00107ED8" w:rsidP="00107ED8">
      <w:pPr>
        <w:spacing w:after="120" w:line="360" w:lineRule="auto"/>
        <w:rPr>
          <w:rFonts w:ascii="Times New Roman" w:hAnsi="Times New Roman"/>
          <w:sz w:val="22"/>
          <w:szCs w:val="22"/>
          <w:u w:val="single"/>
          <w:lang w:val="en-GB"/>
        </w:rPr>
      </w:pPr>
    </w:p>
    <w:p w:rsidR="00107ED8" w:rsidRPr="00504258" w:rsidRDefault="00107ED8" w:rsidP="00107ED8">
      <w:pPr>
        <w:spacing w:after="120" w:line="360" w:lineRule="auto"/>
        <w:ind w:firstLine="709"/>
        <w:rPr>
          <w:rFonts w:ascii="Times New Roman" w:hAnsi="Times New Roman"/>
          <w:sz w:val="22"/>
          <w:szCs w:val="22"/>
          <w:lang w:val="en-GB"/>
        </w:rPr>
      </w:pPr>
      <w:r w:rsidRPr="00504258">
        <w:rPr>
          <w:rFonts w:ascii="Times New Roman" w:hAnsi="Times New Roman"/>
          <w:sz w:val="22"/>
          <w:szCs w:val="22"/>
          <w:lang w:val="en-GB"/>
        </w:rPr>
        <w:t>Important Dates:</w:t>
      </w:r>
    </w:p>
    <w:p w:rsidR="00107ED8" w:rsidRPr="00504258" w:rsidRDefault="00107ED8" w:rsidP="00107ED8">
      <w:pPr>
        <w:numPr>
          <w:ilvl w:val="0"/>
          <w:numId w:val="3"/>
        </w:numPr>
        <w:spacing w:after="120" w:line="360" w:lineRule="auto"/>
        <w:jc w:val="both"/>
        <w:rPr>
          <w:rFonts w:ascii="Times New Roman" w:hAnsi="Times New Roman"/>
          <w:b w:val="0"/>
          <w:bCs/>
          <w:sz w:val="22"/>
          <w:szCs w:val="22"/>
          <w:lang w:val="en-GB"/>
        </w:rPr>
      </w:pPr>
      <w:r w:rsidRPr="00504258">
        <w:rPr>
          <w:rFonts w:ascii="Times New Roman" w:hAnsi="Times New Roman"/>
          <w:b w:val="0"/>
          <w:bCs/>
          <w:sz w:val="22"/>
          <w:szCs w:val="22"/>
          <w:lang w:val="en-GB"/>
        </w:rPr>
        <w:t xml:space="preserve">Abstract submission: February </w:t>
      </w:r>
      <w:r w:rsidRPr="00504258">
        <w:rPr>
          <w:rFonts w:ascii="Times New Roman" w:hAnsi="Times New Roman"/>
          <w:b w:val="0"/>
          <w:sz w:val="22"/>
          <w:szCs w:val="22"/>
          <w:lang w:val="en-GB"/>
        </w:rPr>
        <w:t>20, 2020</w:t>
      </w:r>
    </w:p>
    <w:p w:rsidR="00107ED8" w:rsidRPr="00504258" w:rsidRDefault="00107ED8" w:rsidP="00107ED8">
      <w:pPr>
        <w:numPr>
          <w:ilvl w:val="0"/>
          <w:numId w:val="3"/>
        </w:numPr>
        <w:spacing w:after="120" w:line="360" w:lineRule="auto"/>
        <w:jc w:val="both"/>
        <w:rPr>
          <w:rFonts w:ascii="Times New Roman" w:hAnsi="Times New Roman"/>
          <w:b w:val="0"/>
          <w:bCs/>
          <w:sz w:val="22"/>
          <w:szCs w:val="22"/>
          <w:lang w:val="en-GB"/>
        </w:rPr>
      </w:pPr>
      <w:r>
        <w:rPr>
          <w:rFonts w:ascii="Times New Roman" w:hAnsi="Times New Roman"/>
          <w:b w:val="0"/>
          <w:bCs/>
          <w:sz w:val="22"/>
          <w:szCs w:val="22"/>
          <w:lang w:val="en-GB"/>
        </w:rPr>
        <w:t>Final date for abstract submission</w:t>
      </w:r>
      <w:r w:rsidRPr="00504258">
        <w:rPr>
          <w:rFonts w:ascii="Times New Roman" w:hAnsi="Times New Roman"/>
          <w:b w:val="0"/>
          <w:bCs/>
          <w:sz w:val="22"/>
          <w:szCs w:val="22"/>
          <w:lang w:val="en-GB"/>
        </w:rPr>
        <w:t xml:space="preserve">: May 30, 2020 </w:t>
      </w:r>
    </w:p>
    <w:p w:rsidR="00107ED8" w:rsidRPr="00504258" w:rsidRDefault="00107ED8" w:rsidP="00107ED8">
      <w:pPr>
        <w:numPr>
          <w:ilvl w:val="0"/>
          <w:numId w:val="3"/>
        </w:numPr>
        <w:spacing w:after="120" w:line="360" w:lineRule="auto"/>
        <w:jc w:val="both"/>
        <w:rPr>
          <w:rFonts w:ascii="Times New Roman" w:hAnsi="Times New Roman"/>
          <w:b w:val="0"/>
          <w:bCs/>
          <w:sz w:val="22"/>
          <w:szCs w:val="22"/>
          <w:lang w:val="en-GB"/>
        </w:rPr>
      </w:pPr>
      <w:r w:rsidRPr="00504258">
        <w:rPr>
          <w:rFonts w:ascii="Times New Roman" w:hAnsi="Times New Roman"/>
          <w:b w:val="0"/>
          <w:bCs/>
          <w:sz w:val="22"/>
          <w:szCs w:val="22"/>
          <w:lang w:val="en-GB"/>
        </w:rPr>
        <w:t>Notification of acceptance</w:t>
      </w:r>
      <w:r>
        <w:rPr>
          <w:rFonts w:ascii="Times New Roman" w:hAnsi="Times New Roman"/>
          <w:b w:val="0"/>
          <w:bCs/>
          <w:sz w:val="22"/>
          <w:szCs w:val="22"/>
          <w:lang w:val="en-GB"/>
        </w:rPr>
        <w:t xml:space="preserve"> of the abstracts</w:t>
      </w:r>
      <w:r w:rsidRPr="00504258">
        <w:rPr>
          <w:rFonts w:ascii="Times New Roman" w:hAnsi="Times New Roman"/>
          <w:b w:val="0"/>
          <w:bCs/>
          <w:sz w:val="22"/>
          <w:szCs w:val="22"/>
          <w:lang w:val="en-GB"/>
        </w:rPr>
        <w:t>: June 30, 2020</w:t>
      </w:r>
    </w:p>
    <w:p w:rsidR="00107ED8" w:rsidRPr="00504258" w:rsidRDefault="00107ED8" w:rsidP="00107ED8">
      <w:pPr>
        <w:numPr>
          <w:ilvl w:val="0"/>
          <w:numId w:val="3"/>
        </w:numPr>
        <w:spacing w:after="120" w:line="360" w:lineRule="auto"/>
        <w:jc w:val="both"/>
        <w:rPr>
          <w:rFonts w:ascii="Times New Roman" w:hAnsi="Times New Roman"/>
          <w:b w:val="0"/>
          <w:bCs/>
          <w:sz w:val="22"/>
          <w:szCs w:val="22"/>
          <w:lang w:val="en-GB"/>
        </w:rPr>
      </w:pPr>
      <w:r>
        <w:rPr>
          <w:rFonts w:ascii="Times New Roman" w:hAnsi="Times New Roman"/>
          <w:b w:val="0"/>
          <w:bCs/>
          <w:sz w:val="22"/>
          <w:szCs w:val="22"/>
          <w:lang w:val="en-GB"/>
        </w:rPr>
        <w:t>Final date for the full text submission</w:t>
      </w:r>
      <w:r w:rsidRPr="00504258">
        <w:rPr>
          <w:rFonts w:ascii="Times New Roman" w:hAnsi="Times New Roman"/>
          <w:b w:val="0"/>
          <w:bCs/>
          <w:sz w:val="22"/>
          <w:szCs w:val="22"/>
          <w:lang w:val="en-GB"/>
        </w:rPr>
        <w:t xml:space="preserve">: March </w:t>
      </w:r>
      <w:r>
        <w:rPr>
          <w:rFonts w:ascii="Times New Roman" w:hAnsi="Times New Roman"/>
          <w:b w:val="0"/>
          <w:bCs/>
          <w:sz w:val="22"/>
          <w:szCs w:val="22"/>
          <w:lang w:val="en-GB"/>
        </w:rPr>
        <w:t>0</w:t>
      </w:r>
      <w:r w:rsidRPr="00504258">
        <w:rPr>
          <w:rFonts w:ascii="Times New Roman" w:hAnsi="Times New Roman"/>
          <w:b w:val="0"/>
          <w:bCs/>
          <w:sz w:val="22"/>
          <w:szCs w:val="22"/>
          <w:lang w:val="en-GB"/>
        </w:rPr>
        <w:t>1, 2021</w:t>
      </w:r>
    </w:p>
    <w:p w:rsidR="00107ED8" w:rsidRPr="00504258" w:rsidRDefault="00107ED8" w:rsidP="00107ED8">
      <w:pPr>
        <w:numPr>
          <w:ilvl w:val="0"/>
          <w:numId w:val="3"/>
        </w:numPr>
        <w:spacing w:after="120" w:line="360" w:lineRule="auto"/>
        <w:jc w:val="both"/>
        <w:rPr>
          <w:rFonts w:ascii="Times New Roman" w:hAnsi="Times New Roman"/>
          <w:b w:val="0"/>
          <w:bCs/>
          <w:sz w:val="22"/>
          <w:szCs w:val="22"/>
          <w:lang w:val="en-GB"/>
        </w:rPr>
      </w:pPr>
      <w:r w:rsidRPr="00504258">
        <w:rPr>
          <w:rFonts w:ascii="Times New Roman" w:hAnsi="Times New Roman"/>
          <w:b w:val="0"/>
          <w:bCs/>
          <w:sz w:val="22"/>
          <w:szCs w:val="22"/>
          <w:lang w:val="en-GB"/>
        </w:rPr>
        <w:t>Notification of acceptance</w:t>
      </w:r>
      <w:r>
        <w:rPr>
          <w:rFonts w:ascii="Times New Roman" w:hAnsi="Times New Roman"/>
          <w:b w:val="0"/>
          <w:bCs/>
          <w:sz w:val="22"/>
          <w:szCs w:val="22"/>
          <w:lang w:val="en-GB"/>
        </w:rPr>
        <w:t xml:space="preserve"> of the full texts</w:t>
      </w:r>
      <w:r w:rsidRPr="00504258">
        <w:rPr>
          <w:rFonts w:ascii="Times New Roman" w:hAnsi="Times New Roman"/>
          <w:b w:val="0"/>
          <w:bCs/>
          <w:sz w:val="22"/>
          <w:szCs w:val="22"/>
          <w:lang w:val="en-GB"/>
        </w:rPr>
        <w:t>: March 30, 2021</w:t>
      </w:r>
    </w:p>
    <w:p w:rsidR="00107ED8" w:rsidRPr="00504258" w:rsidRDefault="00107ED8" w:rsidP="00107ED8">
      <w:pPr>
        <w:numPr>
          <w:ilvl w:val="0"/>
          <w:numId w:val="3"/>
        </w:numPr>
        <w:spacing w:after="120" w:line="360" w:lineRule="auto"/>
        <w:jc w:val="both"/>
        <w:rPr>
          <w:rFonts w:ascii="Times New Roman" w:hAnsi="Times New Roman"/>
          <w:b w:val="0"/>
          <w:bCs/>
          <w:sz w:val="22"/>
          <w:szCs w:val="22"/>
          <w:lang w:val="en-GB"/>
        </w:rPr>
      </w:pPr>
      <w:r w:rsidRPr="00504258">
        <w:rPr>
          <w:rFonts w:ascii="Times New Roman" w:hAnsi="Times New Roman"/>
          <w:b w:val="0"/>
          <w:bCs/>
          <w:sz w:val="22"/>
          <w:szCs w:val="22"/>
          <w:lang w:val="en-GB"/>
        </w:rPr>
        <w:t>Conference date: May 20-22, 2021</w:t>
      </w:r>
    </w:p>
    <w:p w:rsidR="00107ED8" w:rsidRDefault="00107ED8"/>
    <w:sectPr w:rsidR="00107ED8" w:rsidSect="00283B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t; ÇC,Z&lt;,Ç,55.,Y">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87742"/>
    <w:multiLevelType w:val="hybridMultilevel"/>
    <w:tmpl w:val="C7C2109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51A97A35"/>
    <w:multiLevelType w:val="hybridMultilevel"/>
    <w:tmpl w:val="3C62E39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2" w15:restartNumberingAfterBreak="0">
    <w:nsid w:val="666B7637"/>
    <w:multiLevelType w:val="hybridMultilevel"/>
    <w:tmpl w:val="1218946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D8"/>
    <w:rsid w:val="00107ED8"/>
    <w:rsid w:val="00283BC9"/>
    <w:rsid w:val="00474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544C979"/>
  <w15:chartTrackingRefBased/>
  <w15:docId w15:val="{3C036406-6830-1440-BA3A-5AFA4E82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ED8"/>
    <w:rPr>
      <w:rFonts w:ascii=",,,,&lt; ÇC,Z&lt;,Ç,55.,Y" w:eastAsia="Times New Roman" w:hAnsi=",,,,&lt; ÇC,Z&lt;,Ç,55.,Y" w:cs="Times New Roman"/>
      <w:b/>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rsid w:val="00107E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Serife Batur</dc:creator>
  <cp:keywords/>
  <dc:description/>
  <cp:lastModifiedBy>Serife Batur</cp:lastModifiedBy>
  <cp:revision>2</cp:revision>
  <dcterms:created xsi:type="dcterms:W3CDTF">2020-02-19T06:49:00Z</dcterms:created>
  <dcterms:modified xsi:type="dcterms:W3CDTF">2020-02-26T12:42:00Z</dcterms:modified>
</cp:coreProperties>
</file>